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5BE" w:rsidRDefault="00467633" w:rsidP="00467633">
      <w:pPr>
        <w:pStyle w:val="Title"/>
        <w:jc w:val="center"/>
      </w:pPr>
      <w:r>
        <w:t>Product Descriptions</w:t>
      </w:r>
    </w:p>
    <w:p w:rsidR="00467633" w:rsidRDefault="00467633" w:rsidP="00467633">
      <w:pPr>
        <w:rPr>
          <w:b/>
          <w:sz w:val="32"/>
          <w:szCs w:val="32"/>
        </w:rPr>
      </w:pPr>
      <w:r>
        <w:rPr>
          <w:b/>
          <w:sz w:val="32"/>
          <w:szCs w:val="32"/>
        </w:rPr>
        <w:t>AN0026 Ankle Guard</w:t>
      </w:r>
    </w:p>
    <w:p w:rsidR="00467633" w:rsidRDefault="00467633" w:rsidP="00467633">
      <w:pPr>
        <w:rPr>
          <w:b/>
        </w:rPr>
      </w:pPr>
      <w:r w:rsidRPr="00467633">
        <w:rPr>
          <w:b/>
        </w:rPr>
        <w:t xml:space="preserve">This ankle guard offers firm support to provide pain relief due to ankle sprains, chronic ankle instability or overuse. It also helps to provide further protection from injury. </w:t>
      </w:r>
      <w:proofErr w:type="gramStart"/>
      <w:r w:rsidRPr="00467633">
        <w:rPr>
          <w:b/>
        </w:rPr>
        <w:t>Breathable material for all day comfort.</w:t>
      </w:r>
      <w:proofErr w:type="gramEnd"/>
    </w:p>
    <w:p w:rsidR="00467633" w:rsidRPr="00467633" w:rsidRDefault="00467633" w:rsidP="00467633">
      <w:pPr>
        <w:rPr>
          <w:b/>
        </w:rPr>
      </w:pPr>
      <w:r>
        <w:rPr>
          <w:b/>
          <w:noProof/>
        </w:rPr>
        <w:drawing>
          <wp:inline distT="0" distB="0" distL="0" distR="0">
            <wp:extent cx="1862516" cy="210790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3277" cy="2108767"/>
                    </a:xfrm>
                    <a:prstGeom prst="rect">
                      <a:avLst/>
                    </a:prstGeom>
                    <a:noFill/>
                    <a:ln>
                      <a:noFill/>
                    </a:ln>
                  </pic:spPr>
                </pic:pic>
              </a:graphicData>
            </a:graphic>
          </wp:inline>
        </w:drawing>
      </w:r>
    </w:p>
    <w:p w:rsidR="00467633" w:rsidRDefault="00467633" w:rsidP="00467633">
      <w:pPr>
        <w:rPr>
          <w:b/>
          <w:sz w:val="32"/>
          <w:szCs w:val="32"/>
        </w:rPr>
      </w:pPr>
    </w:p>
    <w:p w:rsidR="00467633" w:rsidRDefault="00467633" w:rsidP="00467633">
      <w:pPr>
        <w:rPr>
          <w:b/>
          <w:sz w:val="32"/>
          <w:szCs w:val="32"/>
        </w:rPr>
      </w:pPr>
      <w:r>
        <w:rPr>
          <w:b/>
          <w:sz w:val="32"/>
          <w:szCs w:val="32"/>
        </w:rPr>
        <w:t>AN3002 Ankle Guard</w:t>
      </w:r>
      <w:bookmarkStart w:id="0" w:name="_GoBack"/>
      <w:bookmarkEnd w:id="0"/>
    </w:p>
    <w:p w:rsidR="00467633" w:rsidRDefault="00467633" w:rsidP="00467633">
      <w:pPr>
        <w:rPr>
          <w:b/>
        </w:rPr>
      </w:pPr>
      <w:r w:rsidRPr="00467633">
        <w:rPr>
          <w:b/>
        </w:rPr>
        <w:t>This lace up ankle support is the best of it's class and is designed to provide stability and take pressure off of the injured foot to speed up recovery and prevent future injury. It helps overcome ankle injuries, instabilities and chronic pain.</w:t>
      </w:r>
    </w:p>
    <w:p w:rsidR="00467633" w:rsidRPr="00467633" w:rsidRDefault="00467633" w:rsidP="00467633">
      <w:pPr>
        <w:rPr>
          <w:b/>
        </w:rPr>
      </w:pPr>
      <w:r>
        <w:rPr>
          <w:b/>
          <w:noProof/>
        </w:rPr>
        <w:drawing>
          <wp:inline distT="0" distB="0" distL="0" distR="0">
            <wp:extent cx="1800596" cy="1927151"/>
            <wp:effectExtent l="0" t="0" r="317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1059" cy="1927647"/>
                    </a:xfrm>
                    <a:prstGeom prst="rect">
                      <a:avLst/>
                    </a:prstGeom>
                    <a:noFill/>
                    <a:ln>
                      <a:noFill/>
                    </a:ln>
                  </pic:spPr>
                </pic:pic>
              </a:graphicData>
            </a:graphic>
          </wp:inline>
        </w:drawing>
      </w:r>
    </w:p>
    <w:p w:rsidR="00467633" w:rsidRDefault="00467633" w:rsidP="00467633">
      <w:pPr>
        <w:rPr>
          <w:b/>
          <w:sz w:val="32"/>
          <w:szCs w:val="32"/>
        </w:rPr>
      </w:pPr>
    </w:p>
    <w:p w:rsidR="00467633" w:rsidRDefault="00467633" w:rsidP="00467633">
      <w:pPr>
        <w:rPr>
          <w:b/>
          <w:sz w:val="32"/>
          <w:szCs w:val="32"/>
        </w:rPr>
      </w:pPr>
      <w:r>
        <w:rPr>
          <w:b/>
          <w:sz w:val="32"/>
          <w:szCs w:val="32"/>
        </w:rPr>
        <w:t>AR3001 Shoulder Support</w:t>
      </w:r>
    </w:p>
    <w:p w:rsidR="00467633" w:rsidRDefault="00467633" w:rsidP="00467633">
      <w:pPr>
        <w:rPr>
          <w:b/>
        </w:rPr>
      </w:pPr>
      <w:r w:rsidRPr="00467633">
        <w:rPr>
          <w:b/>
        </w:rPr>
        <w:t xml:space="preserve">This shoulder </w:t>
      </w:r>
      <w:proofErr w:type="spellStart"/>
      <w:r w:rsidRPr="00467633">
        <w:rPr>
          <w:b/>
        </w:rPr>
        <w:t>immobiliser</w:t>
      </w:r>
      <w:proofErr w:type="spellEnd"/>
      <w:r w:rsidRPr="00467633">
        <w:rPr>
          <w:b/>
        </w:rPr>
        <w:t xml:space="preserve"> ensures that the shoulder remains stable, and will prevent the arms moving away from the body. This is suitable for sprains, strains, arm fractures, and any injuries requiring </w:t>
      </w:r>
      <w:proofErr w:type="spellStart"/>
      <w:r w:rsidRPr="00467633">
        <w:rPr>
          <w:b/>
        </w:rPr>
        <w:t>immobilisation</w:t>
      </w:r>
      <w:proofErr w:type="spellEnd"/>
      <w:r w:rsidRPr="00467633">
        <w:rPr>
          <w:b/>
        </w:rPr>
        <w:t>.</w:t>
      </w:r>
    </w:p>
    <w:p w:rsidR="00467633" w:rsidRPr="00467633" w:rsidRDefault="00467633" w:rsidP="00467633">
      <w:pPr>
        <w:rPr>
          <w:b/>
        </w:rPr>
      </w:pPr>
    </w:p>
    <w:p w:rsidR="00467633" w:rsidRDefault="00467633" w:rsidP="00467633">
      <w:pPr>
        <w:rPr>
          <w:b/>
          <w:sz w:val="32"/>
          <w:szCs w:val="32"/>
        </w:rPr>
      </w:pPr>
      <w:r>
        <w:rPr>
          <w:b/>
          <w:noProof/>
          <w:sz w:val="32"/>
          <w:szCs w:val="32"/>
        </w:rPr>
        <w:lastRenderedPageBreak/>
        <w:drawing>
          <wp:inline distT="0" distB="0" distL="0" distR="0">
            <wp:extent cx="2170435"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0605" cy="1828943"/>
                    </a:xfrm>
                    <a:prstGeom prst="rect">
                      <a:avLst/>
                    </a:prstGeom>
                    <a:noFill/>
                    <a:ln>
                      <a:noFill/>
                    </a:ln>
                  </pic:spPr>
                </pic:pic>
              </a:graphicData>
            </a:graphic>
          </wp:inline>
        </w:drawing>
      </w:r>
    </w:p>
    <w:p w:rsidR="00467633" w:rsidRDefault="00467633" w:rsidP="00467633">
      <w:pPr>
        <w:rPr>
          <w:b/>
          <w:sz w:val="32"/>
          <w:szCs w:val="32"/>
        </w:rPr>
      </w:pPr>
    </w:p>
    <w:p w:rsidR="00467633" w:rsidRDefault="00467633" w:rsidP="00467633">
      <w:pPr>
        <w:rPr>
          <w:b/>
          <w:sz w:val="32"/>
          <w:szCs w:val="32"/>
        </w:rPr>
      </w:pPr>
      <w:r>
        <w:rPr>
          <w:b/>
          <w:sz w:val="32"/>
          <w:szCs w:val="32"/>
        </w:rPr>
        <w:t>KN0006 Knee Support</w:t>
      </w:r>
    </w:p>
    <w:p w:rsidR="00467633" w:rsidRDefault="00467633" w:rsidP="00467633">
      <w:pPr>
        <w:rPr>
          <w:b/>
        </w:rPr>
      </w:pPr>
      <w:r w:rsidRPr="00467633">
        <w:rPr>
          <w:b/>
        </w:rPr>
        <w:t>This knee brace offers excellent support to the knee without compromising comfort. It keeps you moving with compression, strength and support where you need it. Helps provide protection on the track, court or green. Ideal for sprains, strains, stiff, weak or injured knees. </w:t>
      </w:r>
    </w:p>
    <w:p w:rsidR="00467633" w:rsidRPr="00467633" w:rsidRDefault="00467633" w:rsidP="00467633">
      <w:pPr>
        <w:rPr>
          <w:b/>
        </w:rPr>
      </w:pPr>
      <w:r>
        <w:rPr>
          <w:b/>
          <w:noProof/>
        </w:rPr>
        <w:drawing>
          <wp:inline distT="0" distB="0" distL="0" distR="0">
            <wp:extent cx="2218390" cy="34551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8850" cy="3455844"/>
                    </a:xfrm>
                    <a:prstGeom prst="rect">
                      <a:avLst/>
                    </a:prstGeom>
                    <a:noFill/>
                    <a:ln>
                      <a:noFill/>
                    </a:ln>
                  </pic:spPr>
                </pic:pic>
              </a:graphicData>
            </a:graphic>
          </wp:inline>
        </w:drawing>
      </w:r>
    </w:p>
    <w:p w:rsidR="00467633" w:rsidRDefault="00467633" w:rsidP="00467633">
      <w:pPr>
        <w:rPr>
          <w:b/>
          <w:sz w:val="32"/>
          <w:szCs w:val="32"/>
        </w:rPr>
      </w:pPr>
    </w:p>
    <w:p w:rsidR="00467633" w:rsidRDefault="00467633" w:rsidP="00467633">
      <w:pPr>
        <w:rPr>
          <w:b/>
          <w:sz w:val="32"/>
          <w:szCs w:val="32"/>
        </w:rPr>
      </w:pPr>
      <w:r>
        <w:rPr>
          <w:b/>
          <w:sz w:val="32"/>
          <w:szCs w:val="32"/>
        </w:rPr>
        <w:t>WA0009 Waist Support</w:t>
      </w:r>
    </w:p>
    <w:p w:rsidR="00467633" w:rsidRPr="00467633" w:rsidRDefault="00467633" w:rsidP="00467633">
      <w:pPr>
        <w:rPr>
          <w:b/>
        </w:rPr>
      </w:pPr>
      <w:r w:rsidRPr="00467633">
        <w:rPr>
          <w:b/>
        </w:rPr>
        <w:t xml:space="preserve">This waist and back support is </w:t>
      </w:r>
      <w:proofErr w:type="spellStart"/>
      <w:proofErr w:type="gramStart"/>
      <w:r w:rsidRPr="00467633">
        <w:rPr>
          <w:b/>
        </w:rPr>
        <w:t>velcro</w:t>
      </w:r>
      <w:proofErr w:type="spellEnd"/>
      <w:proofErr w:type="gramEnd"/>
      <w:r w:rsidRPr="00467633">
        <w:rPr>
          <w:b/>
        </w:rPr>
        <w:t xml:space="preserve"> adjustable for custom fit and level of support. Helps to prevent re-injury, and provides firm support and protection to the lower back regi</w:t>
      </w:r>
      <w:r>
        <w:rPr>
          <w:b/>
        </w:rPr>
        <w:t xml:space="preserve">on. </w:t>
      </w:r>
      <w:proofErr w:type="gramStart"/>
      <w:r>
        <w:rPr>
          <w:b/>
        </w:rPr>
        <w:t>Breathable and comfortable.</w:t>
      </w:r>
      <w:proofErr w:type="gramEnd"/>
    </w:p>
    <w:p w:rsidR="00467633" w:rsidRDefault="00467633" w:rsidP="00467633">
      <w:pPr>
        <w:rPr>
          <w:b/>
          <w:sz w:val="32"/>
          <w:szCs w:val="32"/>
        </w:rPr>
      </w:pPr>
      <w:r>
        <w:rPr>
          <w:b/>
          <w:noProof/>
          <w:sz w:val="32"/>
          <w:szCs w:val="32"/>
        </w:rPr>
        <w:drawing>
          <wp:inline distT="0" distB="0" distL="0" distR="0">
            <wp:extent cx="2966484" cy="1875505"/>
            <wp:effectExtent l="0" t="0" r="571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6779" cy="1875691"/>
                    </a:xfrm>
                    <a:prstGeom prst="rect">
                      <a:avLst/>
                    </a:prstGeom>
                    <a:noFill/>
                    <a:ln>
                      <a:noFill/>
                    </a:ln>
                  </pic:spPr>
                </pic:pic>
              </a:graphicData>
            </a:graphic>
          </wp:inline>
        </w:drawing>
      </w:r>
    </w:p>
    <w:p w:rsidR="00467633" w:rsidRPr="00467633" w:rsidRDefault="00467633" w:rsidP="00467633">
      <w:pPr>
        <w:rPr>
          <w:b/>
          <w:sz w:val="32"/>
          <w:szCs w:val="32"/>
        </w:rPr>
      </w:pPr>
    </w:p>
    <w:sectPr w:rsidR="00467633" w:rsidRPr="00467633" w:rsidSect="005025B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633"/>
    <w:rsid w:val="00467633"/>
    <w:rsid w:val="005025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70DA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67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763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676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763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67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763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676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763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242</Words>
  <Characters>1064</Characters>
  <Application>Microsoft Macintosh Word</Application>
  <DocSecurity>0</DocSecurity>
  <Lines>24</Lines>
  <Paragraphs>4</Paragraphs>
  <ScaleCrop>false</ScaleCrop>
  <Company/>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Komal Pandya</dc:creator>
  <cp:keywords/>
  <dc:description/>
  <cp:lastModifiedBy>Komal Pandya</cp:lastModifiedBy>
  <cp:revision>1</cp:revision>
  <dcterms:created xsi:type="dcterms:W3CDTF">2017-05-31T07:39:00Z</dcterms:created>
  <dcterms:modified xsi:type="dcterms:W3CDTF">2017-05-31T07:50:00Z</dcterms:modified>
</cp:coreProperties>
</file>