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86" w:rsidRDefault="00663D86" w:rsidP="00663D86">
      <w:pPr>
        <w:widowControl w:val="0"/>
        <w:autoSpaceDE w:val="0"/>
        <w:autoSpaceDN w:val="0"/>
        <w:adjustRightInd w:val="0"/>
        <w:spacing w:after="240" w:line="360" w:lineRule="atLeast"/>
        <w:rPr>
          <w:rFonts w:ascii="Times" w:hAnsi="Times" w:cs="Times"/>
        </w:rPr>
      </w:pPr>
      <w:r>
        <w:rPr>
          <w:rFonts w:ascii="Calibri" w:hAnsi="Calibri" w:cs="Calibri"/>
          <w:b/>
          <w:bCs/>
          <w:sz w:val="30"/>
          <w:szCs w:val="30"/>
        </w:rPr>
        <w:t>Author Book Signing/Reading</w:t>
      </w:r>
      <w:r>
        <w:rPr>
          <w:rFonts w:ascii="Calibri" w:hAnsi="Calibri" w:cs="Calibri"/>
          <w:sz w:val="30"/>
          <w:szCs w:val="30"/>
        </w:rPr>
        <w:t>" Heart</w:t>
      </w:r>
      <w:r>
        <w:rPr>
          <w:rFonts w:ascii="Calibri" w:hAnsi="Calibri" w:cs="Calibri"/>
          <w:i/>
          <w:iCs/>
          <w:sz w:val="30"/>
          <w:szCs w:val="30"/>
        </w:rPr>
        <w:t xml:space="preserve"> of a Woman</w:t>
      </w:r>
      <w:r>
        <w:rPr>
          <w:rFonts w:ascii="Calibri" w:hAnsi="Calibri" w:cs="Calibri"/>
          <w:sz w:val="30"/>
          <w:szCs w:val="30"/>
        </w:rPr>
        <w:t xml:space="preserve"> </w:t>
      </w:r>
    </w:p>
    <w:p w:rsidR="00663D86" w:rsidRDefault="00663D86" w:rsidP="00663D86">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kern w:val="1"/>
          <w:sz w:val="26"/>
          <w:szCs w:val="26"/>
        </w:rPr>
        <w:tab/>
      </w:r>
      <w:r>
        <w:rPr>
          <w:rFonts w:ascii="Times" w:hAnsi="Times" w:cs="Times"/>
          <w:kern w:val="1"/>
          <w:sz w:val="26"/>
          <w:szCs w:val="26"/>
        </w:rPr>
        <w:tab/>
      </w:r>
      <w:r>
        <w:rPr>
          <w:rFonts w:ascii="Times" w:hAnsi="Times" w:cs="Times"/>
          <w:sz w:val="26"/>
          <w:szCs w:val="26"/>
        </w:rPr>
        <w:t>!  </w:t>
      </w:r>
      <w:r>
        <w:rPr>
          <w:rFonts w:ascii="Calibri" w:hAnsi="Calibri" w:cs="Calibri"/>
          <w:sz w:val="26"/>
          <w:szCs w:val="26"/>
        </w:rPr>
        <w:t xml:space="preserve">Author of a sensual and exciting new novel for African American women, </w:t>
      </w:r>
      <w:r>
        <w:rPr>
          <w:rFonts w:ascii="Calibri" w:hAnsi="Calibri" w:cs="Calibri"/>
          <w:i/>
          <w:iCs/>
          <w:sz w:val="26"/>
          <w:szCs w:val="26"/>
        </w:rPr>
        <w:t>Heart of a Woman</w:t>
      </w:r>
      <w:r>
        <w:rPr>
          <w:rFonts w:ascii="Calibri" w:hAnsi="Calibri" w:cs="Calibri"/>
          <w:sz w:val="26"/>
          <w:szCs w:val="26"/>
        </w:rPr>
        <w:t xml:space="preserve"> (pub. Dec 09) </w:t>
      </w:r>
      <w:r>
        <w:rPr>
          <w:rFonts w:ascii="Times" w:hAnsi="Times" w:cs="Times"/>
        </w:rPr>
        <w:t> </w:t>
      </w:r>
    </w:p>
    <w:p w:rsidR="00663D86" w:rsidRDefault="00663D86" w:rsidP="00663D86">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kern w:val="1"/>
          <w:sz w:val="26"/>
          <w:szCs w:val="26"/>
        </w:rPr>
        <w:tab/>
      </w:r>
      <w:r>
        <w:rPr>
          <w:rFonts w:ascii="Times" w:hAnsi="Times" w:cs="Times"/>
          <w:kern w:val="1"/>
          <w:sz w:val="26"/>
          <w:szCs w:val="26"/>
        </w:rPr>
        <w:tab/>
      </w:r>
      <w:r>
        <w:rPr>
          <w:rFonts w:ascii="Times" w:hAnsi="Times" w:cs="Times"/>
          <w:sz w:val="26"/>
          <w:szCs w:val="26"/>
        </w:rPr>
        <w:t>!  </w:t>
      </w:r>
      <w:r>
        <w:rPr>
          <w:rFonts w:ascii="Calibri" w:hAnsi="Calibri" w:cs="Calibri"/>
          <w:sz w:val="26"/>
          <w:szCs w:val="26"/>
        </w:rPr>
        <w:t xml:space="preserve">Captivates adult audiences with stirring selections from the new work </w:t>
      </w:r>
      <w:r>
        <w:rPr>
          <w:rFonts w:ascii="Times" w:hAnsi="Times" w:cs="Times"/>
        </w:rPr>
        <w:t> </w:t>
      </w:r>
    </w:p>
    <w:p w:rsidR="00663D86" w:rsidRDefault="00663D86" w:rsidP="00663D86">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kern w:val="1"/>
          <w:sz w:val="26"/>
          <w:szCs w:val="26"/>
        </w:rPr>
        <w:tab/>
      </w:r>
      <w:r>
        <w:rPr>
          <w:rFonts w:ascii="Times" w:hAnsi="Times" w:cs="Times"/>
          <w:kern w:val="1"/>
          <w:sz w:val="26"/>
          <w:szCs w:val="26"/>
        </w:rPr>
        <w:tab/>
      </w:r>
      <w:r>
        <w:rPr>
          <w:rFonts w:ascii="Times" w:hAnsi="Times" w:cs="Times"/>
          <w:sz w:val="26"/>
          <w:szCs w:val="26"/>
        </w:rPr>
        <w:t>!  </w:t>
      </w:r>
      <w:r>
        <w:rPr>
          <w:rFonts w:ascii="Calibri" w:hAnsi="Calibri" w:cs="Calibri"/>
          <w:sz w:val="26"/>
          <w:szCs w:val="26"/>
        </w:rPr>
        <w:t xml:space="preserve">Conducts entertaining, </w:t>
      </w:r>
      <w:proofErr w:type="spellStart"/>
      <w:r>
        <w:rPr>
          <w:rFonts w:ascii="Calibri" w:hAnsi="Calibri" w:cs="Calibri"/>
          <w:sz w:val="26"/>
          <w:szCs w:val="26"/>
        </w:rPr>
        <w:t>thought"provoking</w:t>
      </w:r>
      <w:proofErr w:type="spellEnd"/>
      <w:r>
        <w:rPr>
          <w:rFonts w:ascii="Calibri" w:hAnsi="Calibri" w:cs="Calibri"/>
          <w:sz w:val="26"/>
          <w:szCs w:val="26"/>
        </w:rPr>
        <w:t xml:space="preserve">, dialogues about romance, relationship, and men’s fear of </w:t>
      </w:r>
      <w:proofErr w:type="spellStart"/>
      <w:r>
        <w:rPr>
          <w:rFonts w:ascii="Calibri" w:hAnsi="Calibri" w:cs="Calibri"/>
          <w:sz w:val="26"/>
          <w:szCs w:val="26"/>
        </w:rPr>
        <w:t>inti</w:t>
      </w:r>
      <w:proofErr w:type="spellEnd"/>
      <w:r>
        <w:rPr>
          <w:rFonts w:ascii="Calibri" w:hAnsi="Calibri" w:cs="Calibri"/>
          <w:sz w:val="26"/>
          <w:szCs w:val="26"/>
        </w:rPr>
        <w:t xml:space="preserve">" </w:t>
      </w:r>
      <w:r>
        <w:rPr>
          <w:rFonts w:ascii="Times" w:hAnsi="Times" w:cs="Times"/>
        </w:rPr>
        <w:t> </w:t>
      </w:r>
      <w:proofErr w:type="spellStart"/>
      <w:r>
        <w:rPr>
          <w:rFonts w:ascii="Calibri" w:hAnsi="Calibri" w:cs="Calibri"/>
          <w:sz w:val="26"/>
          <w:szCs w:val="26"/>
        </w:rPr>
        <w:t>macy</w:t>
      </w:r>
      <w:proofErr w:type="spellEnd"/>
      <w:r>
        <w:rPr>
          <w:rFonts w:ascii="Calibri" w:hAnsi="Calibri" w:cs="Calibri"/>
          <w:sz w:val="26"/>
          <w:szCs w:val="26"/>
        </w:rPr>
        <w:t xml:space="preserve"> </w:t>
      </w:r>
      <w:r>
        <w:rPr>
          <w:rFonts w:ascii="Times" w:hAnsi="Times" w:cs="Times"/>
        </w:rPr>
        <w:t> </w:t>
      </w:r>
    </w:p>
    <w:p w:rsidR="00663D86" w:rsidRDefault="00663D86" w:rsidP="00663D86">
      <w:pPr>
        <w:widowControl w:val="0"/>
        <w:numPr>
          <w:ilvl w:val="0"/>
          <w:numId w:val="1"/>
        </w:numPr>
        <w:tabs>
          <w:tab w:val="left" w:pos="220"/>
          <w:tab w:val="left" w:pos="720"/>
        </w:tabs>
        <w:autoSpaceDE w:val="0"/>
        <w:autoSpaceDN w:val="0"/>
        <w:adjustRightInd w:val="0"/>
        <w:spacing w:after="240" w:line="300" w:lineRule="atLeast"/>
        <w:ind w:hanging="720"/>
        <w:rPr>
          <w:rFonts w:ascii="Times" w:hAnsi="Times" w:cs="Times"/>
        </w:rPr>
      </w:pPr>
      <w:r>
        <w:rPr>
          <w:rFonts w:ascii="Times" w:hAnsi="Times" w:cs="Times"/>
          <w:kern w:val="1"/>
          <w:sz w:val="26"/>
          <w:szCs w:val="26"/>
        </w:rPr>
        <w:tab/>
      </w:r>
      <w:r>
        <w:rPr>
          <w:rFonts w:ascii="Times" w:hAnsi="Times" w:cs="Times"/>
          <w:kern w:val="1"/>
          <w:sz w:val="26"/>
          <w:szCs w:val="26"/>
        </w:rPr>
        <w:tab/>
      </w:r>
      <w:r>
        <w:rPr>
          <w:rFonts w:ascii="Times" w:hAnsi="Times" w:cs="Times"/>
          <w:sz w:val="26"/>
          <w:szCs w:val="26"/>
        </w:rPr>
        <w:t>!  </w:t>
      </w:r>
      <w:r>
        <w:rPr>
          <w:rFonts w:ascii="Calibri" w:hAnsi="Calibri" w:cs="Calibri"/>
          <w:sz w:val="26"/>
          <w:szCs w:val="26"/>
        </w:rPr>
        <w:t xml:space="preserve">Educates novice writers about the process of creating fiction and </w:t>
      </w:r>
      <w:proofErr w:type="spellStart"/>
      <w:r>
        <w:rPr>
          <w:rFonts w:ascii="Calibri" w:hAnsi="Calibri" w:cs="Calibri"/>
          <w:sz w:val="26"/>
          <w:szCs w:val="26"/>
        </w:rPr>
        <w:t>non"fiction</w:t>
      </w:r>
      <w:proofErr w:type="spellEnd"/>
      <w:r>
        <w:rPr>
          <w:rFonts w:ascii="Calibri" w:hAnsi="Calibri" w:cs="Calibri"/>
          <w:sz w:val="26"/>
          <w:szCs w:val="26"/>
        </w:rPr>
        <w:t xml:space="preserve"> literature  </w:t>
      </w:r>
      <w:r>
        <w:rPr>
          <w:rFonts w:ascii="Calibri" w:hAnsi="Calibri" w:cs="Calibri"/>
          <w:b/>
          <w:bCs/>
          <w:sz w:val="30"/>
          <w:szCs w:val="30"/>
        </w:rPr>
        <w:t>Youth Presenter/Keynoter</w:t>
      </w:r>
      <w:r>
        <w:rPr>
          <w:rFonts w:ascii="Calibri" w:hAnsi="Calibri" w:cs="Calibri"/>
          <w:sz w:val="30"/>
          <w:szCs w:val="30"/>
        </w:rPr>
        <w:t xml:space="preserve"> " The</w:t>
      </w:r>
      <w:r>
        <w:rPr>
          <w:rFonts w:ascii="Calibri" w:hAnsi="Calibri" w:cs="Calibri"/>
          <w:i/>
          <w:iCs/>
          <w:sz w:val="30"/>
          <w:szCs w:val="30"/>
        </w:rPr>
        <w:t xml:space="preserve"> Quality of our Choices</w:t>
      </w:r>
      <w:r>
        <w:rPr>
          <w:rFonts w:ascii="Calibri" w:hAnsi="Calibri" w:cs="Calibri"/>
          <w:sz w:val="30"/>
          <w:szCs w:val="30"/>
        </w:rPr>
        <w:t xml:space="preserve"> </w:t>
      </w:r>
    </w:p>
    <w:p w:rsidR="00663D86" w:rsidRDefault="00663D86" w:rsidP="00663D86">
      <w:pPr>
        <w:widowControl w:val="0"/>
        <w:numPr>
          <w:ilvl w:val="1"/>
          <w:numId w:val="1"/>
        </w:numPr>
        <w:tabs>
          <w:tab w:val="left" w:pos="940"/>
          <w:tab w:val="left" w:pos="1440"/>
        </w:tabs>
        <w:autoSpaceDE w:val="0"/>
        <w:autoSpaceDN w:val="0"/>
        <w:adjustRightInd w:val="0"/>
        <w:spacing w:after="240" w:line="300" w:lineRule="atLeast"/>
        <w:ind w:hanging="1440"/>
        <w:rPr>
          <w:rFonts w:ascii="Times" w:hAnsi="Times" w:cs="Times"/>
        </w:rPr>
      </w:pPr>
      <w:r>
        <w:rPr>
          <w:rFonts w:ascii="Times" w:hAnsi="Times" w:cs="Times"/>
          <w:kern w:val="1"/>
          <w:sz w:val="26"/>
          <w:szCs w:val="26"/>
        </w:rPr>
        <w:tab/>
      </w:r>
      <w:r>
        <w:rPr>
          <w:rFonts w:ascii="Times" w:hAnsi="Times" w:cs="Times"/>
          <w:kern w:val="1"/>
          <w:sz w:val="26"/>
          <w:szCs w:val="26"/>
        </w:rPr>
        <w:tab/>
      </w:r>
      <w:r>
        <w:rPr>
          <w:rFonts w:ascii="Times" w:hAnsi="Times" w:cs="Times"/>
          <w:sz w:val="26"/>
          <w:szCs w:val="26"/>
        </w:rPr>
        <w:t>!  </w:t>
      </w:r>
      <w:r>
        <w:rPr>
          <w:rFonts w:ascii="Calibri" w:hAnsi="Calibri" w:cs="Calibri"/>
          <w:sz w:val="26"/>
          <w:szCs w:val="26"/>
        </w:rPr>
        <w:t xml:space="preserve">Author, </w:t>
      </w:r>
      <w:r>
        <w:rPr>
          <w:rFonts w:ascii="Calibri" w:hAnsi="Calibri" w:cs="Calibri"/>
          <w:i/>
          <w:iCs/>
          <w:sz w:val="26"/>
          <w:szCs w:val="26"/>
        </w:rPr>
        <w:t>Boys To Men – Maps For The Journey</w:t>
      </w:r>
      <w:r>
        <w:rPr>
          <w:rFonts w:ascii="Calibri" w:hAnsi="Calibri" w:cs="Calibri"/>
          <w:sz w:val="26"/>
          <w:szCs w:val="26"/>
        </w:rPr>
        <w:t xml:space="preserve"> </w:t>
      </w:r>
      <w:r>
        <w:rPr>
          <w:rFonts w:ascii="Calibri" w:hAnsi="Calibri" w:cs="Calibri"/>
          <w:i/>
          <w:iCs/>
          <w:sz w:val="26"/>
          <w:szCs w:val="26"/>
        </w:rPr>
        <w:t xml:space="preserve">" “a powerful parenting resource for </w:t>
      </w:r>
      <w:proofErr w:type="spellStart"/>
      <w:r>
        <w:rPr>
          <w:rFonts w:ascii="Calibri" w:hAnsi="Calibri" w:cs="Calibri"/>
          <w:i/>
          <w:iCs/>
          <w:sz w:val="26"/>
          <w:szCs w:val="26"/>
        </w:rPr>
        <w:t>African"American</w:t>
      </w:r>
      <w:proofErr w:type="spellEnd"/>
      <w:r>
        <w:rPr>
          <w:rFonts w:ascii="Calibri" w:hAnsi="Calibri" w:cs="Calibri"/>
          <w:i/>
          <w:iCs/>
          <w:sz w:val="26"/>
          <w:szCs w:val="26"/>
        </w:rPr>
        <w:t xml:space="preserve"> moth" </w:t>
      </w:r>
      <w:r>
        <w:rPr>
          <w:rFonts w:ascii="Times" w:hAnsi="Times" w:cs="Times"/>
        </w:rPr>
        <w:t> </w:t>
      </w:r>
      <w:proofErr w:type="spellStart"/>
      <w:r>
        <w:rPr>
          <w:rFonts w:ascii="Calibri" w:hAnsi="Calibri" w:cs="Calibri"/>
          <w:i/>
          <w:iCs/>
          <w:sz w:val="26"/>
          <w:szCs w:val="26"/>
        </w:rPr>
        <w:t>ers</w:t>
      </w:r>
      <w:proofErr w:type="spellEnd"/>
      <w:r>
        <w:rPr>
          <w:rFonts w:ascii="Calibri" w:hAnsi="Calibri" w:cs="Calibri"/>
          <w:i/>
          <w:iCs/>
          <w:sz w:val="26"/>
          <w:szCs w:val="26"/>
        </w:rPr>
        <w:t xml:space="preserve"> bringing </w:t>
      </w:r>
      <w:proofErr w:type="gramStart"/>
      <w:r>
        <w:rPr>
          <w:rFonts w:ascii="Calibri" w:hAnsi="Calibri" w:cs="Calibri"/>
          <w:i/>
          <w:iCs/>
          <w:sz w:val="26"/>
          <w:szCs w:val="26"/>
        </w:rPr>
        <w:t>son’s</w:t>
      </w:r>
      <w:proofErr w:type="gramEnd"/>
      <w:r>
        <w:rPr>
          <w:rFonts w:ascii="Calibri" w:hAnsi="Calibri" w:cs="Calibri"/>
          <w:i/>
          <w:iCs/>
          <w:sz w:val="26"/>
          <w:szCs w:val="26"/>
        </w:rPr>
        <w:t xml:space="preserve"> to manhood. </w:t>
      </w:r>
      <w:proofErr w:type="gramStart"/>
      <w:r>
        <w:rPr>
          <w:rFonts w:ascii="Calibri" w:hAnsi="Calibri" w:cs="Calibri"/>
          <w:i/>
          <w:iCs/>
          <w:sz w:val="26"/>
          <w:szCs w:val="26"/>
        </w:rPr>
        <w:t xml:space="preserve">“ </w:t>
      </w:r>
      <w:proofErr w:type="spellStart"/>
      <w:r>
        <w:rPr>
          <w:rFonts w:ascii="Calibri" w:hAnsi="Calibri" w:cs="Calibri"/>
          <w:i/>
          <w:iCs/>
          <w:sz w:val="26"/>
          <w:szCs w:val="26"/>
        </w:rPr>
        <w:t>Two</w:t>
      </w:r>
      <w:r>
        <w:rPr>
          <w:rFonts w:ascii="Calibri" w:hAnsi="Calibri" w:cs="Calibri"/>
          <w:sz w:val="26"/>
          <w:szCs w:val="26"/>
        </w:rPr>
        <w:t>"year</w:t>
      </w:r>
      <w:proofErr w:type="spellEnd"/>
      <w:proofErr w:type="gramEnd"/>
      <w:r>
        <w:rPr>
          <w:rFonts w:ascii="Calibri" w:hAnsi="Calibri" w:cs="Calibri"/>
          <w:sz w:val="26"/>
          <w:szCs w:val="26"/>
        </w:rPr>
        <w:t xml:space="preserve"> sabbatical working </w:t>
      </w:r>
      <w:proofErr w:type="spellStart"/>
      <w:r>
        <w:rPr>
          <w:rFonts w:ascii="Calibri" w:hAnsi="Calibri" w:cs="Calibri"/>
          <w:sz w:val="26"/>
          <w:szCs w:val="26"/>
        </w:rPr>
        <w:t>full"time</w:t>
      </w:r>
      <w:proofErr w:type="spellEnd"/>
      <w:r>
        <w:rPr>
          <w:rFonts w:ascii="Calibri" w:hAnsi="Calibri" w:cs="Calibri"/>
          <w:sz w:val="26"/>
          <w:szCs w:val="26"/>
        </w:rPr>
        <w:t xml:space="preserve"> with Georgia Head Start program and </w:t>
      </w:r>
      <w:proofErr w:type="spellStart"/>
      <w:r>
        <w:rPr>
          <w:rFonts w:ascii="Calibri" w:hAnsi="Calibri" w:cs="Calibri"/>
          <w:sz w:val="26"/>
          <w:szCs w:val="26"/>
        </w:rPr>
        <w:t>at"risk</w:t>
      </w:r>
      <w:proofErr w:type="spellEnd"/>
      <w:r>
        <w:rPr>
          <w:rFonts w:ascii="Calibri" w:hAnsi="Calibri" w:cs="Calibri"/>
          <w:sz w:val="26"/>
          <w:szCs w:val="26"/>
        </w:rPr>
        <w:t xml:space="preserve"> youth in Georgia Alternative schools. A decade of youth presentations and keynotes around the country.</w:t>
      </w:r>
      <w:r>
        <w:rPr>
          <w:rFonts w:ascii="Calibri" w:hAnsi="Calibri" w:cs="Calibri"/>
          <w:i/>
          <w:iCs/>
          <w:sz w:val="26"/>
          <w:szCs w:val="26"/>
        </w:rPr>
        <w:t xml:space="preserve"> </w:t>
      </w:r>
      <w:r>
        <w:rPr>
          <w:rFonts w:ascii="Times" w:hAnsi="Times" w:cs="Times"/>
        </w:rPr>
        <w:t> </w:t>
      </w:r>
    </w:p>
    <w:p w:rsidR="00663D86" w:rsidRDefault="00663D86" w:rsidP="00663D86">
      <w:pPr>
        <w:widowControl w:val="0"/>
        <w:numPr>
          <w:ilvl w:val="1"/>
          <w:numId w:val="1"/>
        </w:numPr>
        <w:tabs>
          <w:tab w:val="left" w:pos="940"/>
          <w:tab w:val="left" w:pos="1440"/>
        </w:tabs>
        <w:autoSpaceDE w:val="0"/>
        <w:autoSpaceDN w:val="0"/>
        <w:adjustRightInd w:val="0"/>
        <w:spacing w:after="240" w:line="300" w:lineRule="atLeast"/>
        <w:ind w:hanging="1440"/>
        <w:rPr>
          <w:rFonts w:ascii="Times" w:hAnsi="Times" w:cs="Times"/>
        </w:rPr>
      </w:pPr>
      <w:r>
        <w:rPr>
          <w:rFonts w:ascii="Times" w:hAnsi="Times" w:cs="Times"/>
          <w:kern w:val="1"/>
          <w:sz w:val="26"/>
          <w:szCs w:val="26"/>
        </w:rPr>
        <w:tab/>
      </w:r>
      <w:r>
        <w:rPr>
          <w:rFonts w:ascii="Times" w:hAnsi="Times" w:cs="Times"/>
          <w:kern w:val="1"/>
          <w:sz w:val="26"/>
          <w:szCs w:val="26"/>
        </w:rPr>
        <w:tab/>
      </w:r>
      <w:r>
        <w:rPr>
          <w:rFonts w:ascii="Times" w:hAnsi="Times" w:cs="Times"/>
          <w:sz w:val="26"/>
          <w:szCs w:val="26"/>
        </w:rPr>
        <w:t>!  </w:t>
      </w:r>
      <w:r>
        <w:rPr>
          <w:rFonts w:ascii="Calibri" w:hAnsi="Calibri" w:cs="Calibri"/>
          <w:sz w:val="26"/>
          <w:szCs w:val="26"/>
        </w:rPr>
        <w:t xml:space="preserve">Character development presentations </w:t>
      </w:r>
      <w:r>
        <w:rPr>
          <w:rFonts w:ascii="Calibri" w:hAnsi="Calibri" w:cs="Calibri"/>
          <w:i/>
          <w:iCs/>
          <w:sz w:val="26"/>
          <w:szCs w:val="26"/>
        </w:rPr>
        <w:t xml:space="preserve">Right Choice </w:t>
      </w:r>
      <w:r>
        <w:rPr>
          <w:rFonts w:ascii="Calibri" w:hAnsi="Calibri" w:cs="Calibri"/>
          <w:sz w:val="26"/>
          <w:szCs w:val="26"/>
        </w:rPr>
        <w:t>and</w:t>
      </w:r>
      <w:r>
        <w:rPr>
          <w:rFonts w:ascii="Calibri" w:hAnsi="Calibri" w:cs="Calibri"/>
          <w:i/>
          <w:iCs/>
          <w:sz w:val="26"/>
          <w:szCs w:val="26"/>
        </w:rPr>
        <w:t xml:space="preserve"> Champions of </w:t>
      </w:r>
      <w:proofErr w:type="gramStart"/>
      <w:r>
        <w:rPr>
          <w:rFonts w:ascii="Calibri" w:hAnsi="Calibri" w:cs="Calibri"/>
          <w:i/>
          <w:iCs/>
          <w:sz w:val="26"/>
          <w:szCs w:val="26"/>
        </w:rPr>
        <w:t>Choice,</w:t>
      </w:r>
      <w:proofErr w:type="gramEnd"/>
      <w:r>
        <w:rPr>
          <w:rFonts w:ascii="Calibri" w:hAnsi="Calibri" w:cs="Calibri"/>
          <w:i/>
          <w:iCs/>
          <w:sz w:val="26"/>
          <w:szCs w:val="26"/>
        </w:rPr>
        <w:t xml:space="preserve"> </w:t>
      </w:r>
      <w:r>
        <w:rPr>
          <w:rFonts w:ascii="Calibri" w:hAnsi="Calibri" w:cs="Calibri"/>
          <w:sz w:val="26"/>
          <w:szCs w:val="26"/>
        </w:rPr>
        <w:t xml:space="preserve">provide families, teens, and young adults, with critical tools that enhance </w:t>
      </w:r>
      <w:proofErr w:type="spellStart"/>
      <w:r>
        <w:rPr>
          <w:rFonts w:ascii="Calibri" w:hAnsi="Calibri" w:cs="Calibri"/>
          <w:sz w:val="26"/>
          <w:szCs w:val="26"/>
        </w:rPr>
        <w:t>self"worth</w:t>
      </w:r>
      <w:proofErr w:type="spellEnd"/>
      <w:r>
        <w:rPr>
          <w:rFonts w:ascii="Calibri" w:hAnsi="Calibri" w:cs="Calibri"/>
          <w:sz w:val="26"/>
          <w:szCs w:val="26"/>
        </w:rPr>
        <w:t xml:space="preserve"> and personal decision making. </w:t>
      </w:r>
      <w:r>
        <w:rPr>
          <w:rFonts w:ascii="Times" w:hAnsi="Times" w:cs="Times"/>
        </w:rPr>
        <w:t> </w:t>
      </w:r>
    </w:p>
    <w:p w:rsidR="00663D86" w:rsidRDefault="00663D86" w:rsidP="00663D86">
      <w:pPr>
        <w:widowControl w:val="0"/>
        <w:numPr>
          <w:ilvl w:val="1"/>
          <w:numId w:val="1"/>
        </w:numPr>
        <w:tabs>
          <w:tab w:val="left" w:pos="940"/>
          <w:tab w:val="left" w:pos="1440"/>
        </w:tabs>
        <w:autoSpaceDE w:val="0"/>
        <w:autoSpaceDN w:val="0"/>
        <w:adjustRightInd w:val="0"/>
        <w:spacing w:after="240" w:line="300" w:lineRule="atLeast"/>
        <w:ind w:hanging="1440"/>
        <w:rPr>
          <w:rFonts w:ascii="Times" w:hAnsi="Times" w:cs="Times"/>
        </w:rPr>
      </w:pPr>
      <w:r>
        <w:rPr>
          <w:rFonts w:ascii="Times" w:hAnsi="Times" w:cs="Times"/>
          <w:kern w:val="1"/>
          <w:sz w:val="26"/>
          <w:szCs w:val="26"/>
        </w:rPr>
        <w:tab/>
      </w:r>
      <w:r>
        <w:rPr>
          <w:rFonts w:ascii="Times" w:hAnsi="Times" w:cs="Times"/>
          <w:kern w:val="1"/>
          <w:sz w:val="26"/>
          <w:szCs w:val="26"/>
        </w:rPr>
        <w:tab/>
      </w:r>
      <w:r>
        <w:rPr>
          <w:rFonts w:ascii="Times" w:hAnsi="Times" w:cs="Times"/>
          <w:sz w:val="26"/>
          <w:szCs w:val="26"/>
        </w:rPr>
        <w:t>!  </w:t>
      </w:r>
      <w:r>
        <w:rPr>
          <w:rFonts w:ascii="Calibri" w:hAnsi="Calibri" w:cs="Calibri"/>
          <w:sz w:val="26"/>
          <w:szCs w:val="26"/>
        </w:rPr>
        <w:t xml:space="preserve">Interactive media literacy workshop, </w:t>
      </w:r>
      <w:r>
        <w:rPr>
          <w:rFonts w:ascii="Calibri" w:hAnsi="Calibri" w:cs="Calibri"/>
          <w:i/>
          <w:iCs/>
          <w:sz w:val="26"/>
          <w:szCs w:val="26"/>
        </w:rPr>
        <w:t>Black Baby Girls</w:t>
      </w:r>
      <w:r>
        <w:rPr>
          <w:rFonts w:ascii="Calibri" w:hAnsi="Calibri" w:cs="Calibri"/>
          <w:sz w:val="26"/>
          <w:szCs w:val="26"/>
        </w:rPr>
        <w:t xml:space="preserve">, educates and entertains girls and woman of color concerning cosmetic, manufactured, media images that threaten </w:t>
      </w:r>
      <w:proofErr w:type="spellStart"/>
      <w:r>
        <w:rPr>
          <w:rFonts w:ascii="Calibri" w:hAnsi="Calibri" w:cs="Calibri"/>
          <w:sz w:val="26"/>
          <w:szCs w:val="26"/>
        </w:rPr>
        <w:t>self"esteem</w:t>
      </w:r>
      <w:proofErr w:type="spellEnd"/>
      <w:r>
        <w:rPr>
          <w:rFonts w:ascii="Calibri" w:hAnsi="Calibri" w:cs="Calibri"/>
          <w:sz w:val="26"/>
          <w:szCs w:val="26"/>
        </w:rPr>
        <w:t>.</w:t>
      </w:r>
      <w:r>
        <w:rPr>
          <w:rFonts w:ascii="Calibri" w:hAnsi="Calibri" w:cs="Calibri"/>
          <w:b/>
          <w:bCs/>
          <w:sz w:val="26"/>
          <w:szCs w:val="26"/>
        </w:rPr>
        <w:t xml:space="preserve"> </w:t>
      </w:r>
      <w:r>
        <w:rPr>
          <w:rFonts w:ascii="Times" w:hAnsi="Times" w:cs="Times"/>
        </w:rPr>
        <w:t> </w:t>
      </w:r>
      <w:r>
        <w:rPr>
          <w:rFonts w:ascii="Calibri" w:hAnsi="Calibri" w:cs="Calibri"/>
          <w:b/>
          <w:bCs/>
          <w:sz w:val="30"/>
          <w:szCs w:val="30"/>
        </w:rPr>
        <w:t>Adult Presenter/Keynoter</w:t>
      </w:r>
      <w:r>
        <w:rPr>
          <w:rFonts w:ascii="Calibri" w:hAnsi="Calibri" w:cs="Calibri"/>
          <w:sz w:val="30"/>
          <w:szCs w:val="30"/>
        </w:rPr>
        <w:t xml:space="preserve">" </w:t>
      </w:r>
      <w:r>
        <w:rPr>
          <w:rFonts w:ascii="Calibri" w:hAnsi="Calibri" w:cs="Calibri"/>
          <w:i/>
          <w:iCs/>
          <w:sz w:val="30"/>
          <w:szCs w:val="30"/>
        </w:rPr>
        <w:t>Courage and Compassion In Our Communities</w:t>
      </w:r>
      <w:r>
        <w:rPr>
          <w:rFonts w:ascii="Calibri" w:hAnsi="Calibri" w:cs="Calibri"/>
          <w:sz w:val="30"/>
          <w:szCs w:val="30"/>
        </w:rPr>
        <w:t xml:space="preserve"> </w:t>
      </w:r>
      <w:r>
        <w:rPr>
          <w:rFonts w:ascii="Times" w:hAnsi="Times" w:cs="Times"/>
        </w:rPr>
        <w:t> </w:t>
      </w:r>
      <w:r>
        <w:rPr>
          <w:rFonts w:ascii="Calibri" w:hAnsi="Calibri" w:cs="Calibri"/>
          <w:sz w:val="26"/>
          <w:szCs w:val="26"/>
        </w:rPr>
        <w:t xml:space="preserve">April 29, 1992, millions watch GregAlan rescue a brutally beaten </w:t>
      </w:r>
      <w:proofErr w:type="spellStart"/>
      <w:r>
        <w:rPr>
          <w:rFonts w:ascii="Calibri" w:hAnsi="Calibri" w:cs="Calibri"/>
          <w:sz w:val="26"/>
          <w:szCs w:val="26"/>
        </w:rPr>
        <w:t>Japanese"American</w:t>
      </w:r>
      <w:proofErr w:type="spellEnd"/>
      <w:r>
        <w:rPr>
          <w:rFonts w:ascii="Calibri" w:hAnsi="Calibri" w:cs="Calibri"/>
          <w:sz w:val="26"/>
          <w:szCs w:val="26"/>
        </w:rPr>
        <w:t xml:space="preserve"> motorist at the riot torn Los Angeles intersection of Florence and Normandy. 1994, his widely read book on compassion and non" violence, </w:t>
      </w:r>
      <w:r>
        <w:rPr>
          <w:rFonts w:ascii="Calibri" w:hAnsi="Calibri" w:cs="Calibri"/>
          <w:i/>
          <w:iCs/>
          <w:sz w:val="26"/>
          <w:szCs w:val="26"/>
        </w:rPr>
        <w:t>A Gathering of Heroes</w:t>
      </w:r>
      <w:r>
        <w:rPr>
          <w:rFonts w:ascii="Calibri" w:hAnsi="Calibri" w:cs="Calibri"/>
          <w:sz w:val="26"/>
          <w:szCs w:val="26"/>
        </w:rPr>
        <w:t>, is hailed as “a moving illumination of the meaning of brotherhood” (</w:t>
      </w:r>
      <w:proofErr w:type="spellStart"/>
      <w:r>
        <w:rPr>
          <w:rFonts w:ascii="Calibri" w:hAnsi="Calibri" w:cs="Calibri"/>
          <w:sz w:val="26"/>
          <w:szCs w:val="26"/>
        </w:rPr>
        <w:t>Kirkus</w:t>
      </w:r>
      <w:proofErr w:type="spellEnd"/>
      <w:r>
        <w:rPr>
          <w:rFonts w:ascii="Calibri" w:hAnsi="Calibri" w:cs="Calibri"/>
          <w:sz w:val="26"/>
          <w:szCs w:val="26"/>
        </w:rPr>
        <w:t xml:space="preserve"> Reviews). </w:t>
      </w:r>
      <w:r>
        <w:rPr>
          <w:rFonts w:ascii="Times" w:hAnsi="Times" w:cs="Times"/>
        </w:rPr>
        <w:t> </w:t>
      </w:r>
      <w:r>
        <w:rPr>
          <w:rFonts w:ascii="Calibri" w:hAnsi="Calibri" w:cs="Calibri"/>
          <w:sz w:val="26"/>
          <w:szCs w:val="26"/>
        </w:rPr>
        <w:t xml:space="preserve">For more than a decade, Williams shares podium with distinguished speakers such as, Noble Laureate, </w:t>
      </w:r>
      <w:proofErr w:type="spellStart"/>
      <w:r>
        <w:rPr>
          <w:rFonts w:ascii="Calibri" w:hAnsi="Calibri" w:cs="Calibri"/>
          <w:sz w:val="26"/>
          <w:szCs w:val="26"/>
        </w:rPr>
        <w:t>Elie</w:t>
      </w:r>
      <w:proofErr w:type="spellEnd"/>
      <w:r>
        <w:rPr>
          <w:rFonts w:ascii="Calibri" w:hAnsi="Calibri" w:cs="Calibri"/>
          <w:sz w:val="26"/>
          <w:szCs w:val="26"/>
        </w:rPr>
        <w:t xml:space="preserve"> </w:t>
      </w:r>
      <w:r>
        <w:rPr>
          <w:rFonts w:ascii="Times" w:hAnsi="Times" w:cs="Times"/>
        </w:rPr>
        <w:t> </w:t>
      </w:r>
      <w:proofErr w:type="spellStart"/>
      <w:r>
        <w:rPr>
          <w:rFonts w:ascii="Calibri" w:hAnsi="Calibri" w:cs="Calibri"/>
          <w:sz w:val="26"/>
          <w:szCs w:val="26"/>
        </w:rPr>
        <w:t>Weisel</w:t>
      </w:r>
      <w:proofErr w:type="spellEnd"/>
      <w:r>
        <w:rPr>
          <w:rFonts w:ascii="Calibri" w:hAnsi="Calibri" w:cs="Calibri"/>
          <w:sz w:val="26"/>
          <w:szCs w:val="26"/>
        </w:rPr>
        <w:t xml:space="preserve">, Rev. Joseph Lowry, President Emeritus SCLC, US Secretary of Labor, Lexus Herman, and Israel </w:t>
      </w:r>
      <w:proofErr w:type="spellStart"/>
      <w:r>
        <w:rPr>
          <w:rFonts w:ascii="Calibri" w:hAnsi="Calibri" w:cs="Calibri"/>
          <w:sz w:val="26"/>
          <w:szCs w:val="26"/>
        </w:rPr>
        <w:t>Ambassa</w:t>
      </w:r>
      <w:proofErr w:type="spellEnd"/>
      <w:r>
        <w:rPr>
          <w:rFonts w:ascii="Calibri" w:hAnsi="Calibri" w:cs="Calibri"/>
          <w:sz w:val="26"/>
          <w:szCs w:val="26"/>
        </w:rPr>
        <w:t xml:space="preserve">" </w:t>
      </w:r>
      <w:proofErr w:type="spellStart"/>
      <w:r>
        <w:rPr>
          <w:rFonts w:ascii="Calibri" w:hAnsi="Calibri" w:cs="Calibri"/>
          <w:sz w:val="26"/>
          <w:szCs w:val="26"/>
        </w:rPr>
        <w:t>dor</w:t>
      </w:r>
      <w:proofErr w:type="spellEnd"/>
      <w:r>
        <w:rPr>
          <w:rFonts w:ascii="Calibri" w:hAnsi="Calibri" w:cs="Calibri"/>
          <w:sz w:val="26"/>
          <w:szCs w:val="26"/>
        </w:rPr>
        <w:t xml:space="preserve"> to the United Nations, Colette </w:t>
      </w:r>
      <w:proofErr w:type="spellStart"/>
      <w:r>
        <w:rPr>
          <w:rFonts w:ascii="Calibri" w:hAnsi="Calibri" w:cs="Calibri"/>
          <w:sz w:val="26"/>
          <w:szCs w:val="26"/>
        </w:rPr>
        <w:t>Evital</w:t>
      </w:r>
      <w:proofErr w:type="spellEnd"/>
      <w:r>
        <w:rPr>
          <w:rFonts w:ascii="Calibri" w:hAnsi="Calibri" w:cs="Calibri"/>
          <w:sz w:val="26"/>
          <w:szCs w:val="26"/>
        </w:rPr>
        <w:t xml:space="preserve">. Speaking venues include corporations, organizations, and institutions, in </w:t>
      </w:r>
      <w:proofErr w:type="spellStart"/>
      <w:r>
        <w:rPr>
          <w:rFonts w:ascii="Calibri" w:hAnsi="Calibri" w:cs="Calibri"/>
          <w:sz w:val="26"/>
          <w:szCs w:val="26"/>
        </w:rPr>
        <w:t>thirty"four</w:t>
      </w:r>
      <w:proofErr w:type="spellEnd"/>
      <w:r>
        <w:rPr>
          <w:rFonts w:ascii="Calibri" w:hAnsi="Calibri" w:cs="Calibri"/>
          <w:sz w:val="26"/>
          <w:szCs w:val="26"/>
        </w:rPr>
        <w:t xml:space="preserve"> states, </w:t>
      </w:r>
      <w:r>
        <w:rPr>
          <w:rFonts w:ascii="Calibri" w:hAnsi="Calibri" w:cs="Calibri"/>
          <w:sz w:val="26"/>
          <w:szCs w:val="26"/>
        </w:rPr>
        <w:lastRenderedPageBreak/>
        <w:t xml:space="preserve">including, American Federation of Teachers, Tuskegee, Harvard, and, Howard, Universities, American Red Cross, Illinois and Mississippi Library Associations, NAACP, and, International Paper Corpora" </w:t>
      </w:r>
      <w:proofErr w:type="spellStart"/>
      <w:r>
        <w:rPr>
          <w:rFonts w:ascii="Calibri" w:hAnsi="Calibri" w:cs="Calibri"/>
          <w:sz w:val="26"/>
          <w:szCs w:val="26"/>
        </w:rPr>
        <w:t>tion</w:t>
      </w:r>
      <w:proofErr w:type="spellEnd"/>
      <w:r>
        <w:rPr>
          <w:rFonts w:ascii="Calibri" w:hAnsi="Calibri" w:cs="Calibri"/>
          <w:sz w:val="26"/>
          <w:szCs w:val="26"/>
        </w:rPr>
        <w:t xml:space="preserve">. </w:t>
      </w:r>
      <w:r>
        <w:rPr>
          <w:rFonts w:ascii="Times" w:hAnsi="Times" w:cs="Times"/>
        </w:rPr>
        <w:t> </w:t>
      </w:r>
      <w:r>
        <w:rPr>
          <w:rFonts w:ascii="Calibri" w:hAnsi="Calibri" w:cs="Calibri"/>
          <w:sz w:val="26"/>
          <w:szCs w:val="26"/>
        </w:rPr>
        <w:t xml:space="preserve">Through riveting written keynotes and/or interactive presentations, GregAlan respectfully reminds the African" American audience that violence is a theft of hard won liberty—that, in the words of Dr. King, “any man’s death diminishes me.” Attendees take away the understanding that, in the face of violence in our communities, when we step up and speak up on behalf of </w:t>
      </w:r>
      <w:proofErr w:type="gramStart"/>
      <w:r>
        <w:rPr>
          <w:rFonts w:ascii="Calibri" w:hAnsi="Calibri" w:cs="Calibri"/>
          <w:sz w:val="26"/>
          <w:szCs w:val="26"/>
        </w:rPr>
        <w:t>others,</w:t>
      </w:r>
      <w:proofErr w:type="gramEnd"/>
      <w:r>
        <w:rPr>
          <w:rFonts w:ascii="Calibri" w:hAnsi="Calibri" w:cs="Calibri"/>
          <w:sz w:val="26"/>
          <w:szCs w:val="26"/>
        </w:rPr>
        <w:t xml:space="preserve"> we are, in reality, acting in our own best interest. </w:t>
      </w:r>
      <w:r>
        <w:rPr>
          <w:rFonts w:ascii="Times" w:hAnsi="Times" w:cs="Times"/>
        </w:rPr>
        <w:t> </w:t>
      </w:r>
    </w:p>
    <w:p w:rsidR="00CD68B2" w:rsidRDefault="00CD68B2">
      <w:bookmarkStart w:id="0" w:name="_GoBack"/>
      <w:bookmarkEnd w:id="0"/>
    </w:p>
    <w:sectPr w:rsidR="00CD68B2" w:rsidSect="00F6179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86"/>
    <w:rsid w:val="00663D86"/>
    <w:rsid w:val="00CD6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829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2213</Characters>
  <Application>Microsoft Macintosh Word</Application>
  <DocSecurity>0</DocSecurity>
  <Lines>18</Lines>
  <Paragraphs>5</Paragraphs>
  <ScaleCrop>false</ScaleCrop>
  <Company>Actors Breakthrough</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GregAlan  Williams</dc:creator>
  <cp:keywords/>
  <dc:description/>
  <cp:lastModifiedBy>GregAlan  Williams</cp:lastModifiedBy>
  <cp:revision>1</cp:revision>
  <dcterms:created xsi:type="dcterms:W3CDTF">2017-03-03T02:05:00Z</dcterms:created>
  <dcterms:modified xsi:type="dcterms:W3CDTF">2017-03-03T02:05:00Z</dcterms:modified>
</cp:coreProperties>
</file>