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90F" w:rsidRDefault="007D2660" w:rsidP="007D2660">
      <w:pPr>
        <w:pStyle w:val="ListParagraph"/>
        <w:numPr>
          <w:ilvl w:val="0"/>
          <w:numId w:val="2"/>
        </w:numPr>
      </w:pPr>
      <w:r>
        <w:t xml:space="preserve">Building Address: 3521 W. Broward Boulevard, Lauderhill, FL 33312.  </w:t>
      </w:r>
    </w:p>
    <w:p w:rsidR="007D2660" w:rsidRDefault="007D2660" w:rsidP="007D2660">
      <w:pPr>
        <w:pStyle w:val="ListParagraph"/>
        <w:numPr>
          <w:ilvl w:val="0"/>
          <w:numId w:val="2"/>
        </w:numPr>
      </w:pPr>
      <w:r>
        <w:t>Leasing Company: Sina Companies Realty</w:t>
      </w:r>
    </w:p>
    <w:p w:rsidR="007D2660" w:rsidRDefault="007D2660" w:rsidP="007D2660">
      <w:pPr>
        <w:pStyle w:val="ListParagraph"/>
        <w:numPr>
          <w:ilvl w:val="1"/>
          <w:numId w:val="2"/>
        </w:numPr>
      </w:pPr>
      <w:r>
        <w:t>Phone: 561-627-8726</w:t>
      </w:r>
    </w:p>
    <w:p w:rsidR="007D2660" w:rsidRDefault="007D2660" w:rsidP="007D2660">
      <w:pPr>
        <w:pStyle w:val="ListParagraph"/>
        <w:numPr>
          <w:ilvl w:val="1"/>
          <w:numId w:val="2"/>
        </w:numPr>
      </w:pPr>
      <w:r>
        <w:t xml:space="preserve">Email: </w:t>
      </w:r>
      <w:hyperlink r:id="rId5" w:history="1">
        <w:r w:rsidRPr="00A04765">
          <w:rPr>
            <w:rStyle w:val="Hyperlink"/>
          </w:rPr>
          <w:t>bryan@sinacompanies.com</w:t>
        </w:r>
      </w:hyperlink>
    </w:p>
    <w:p w:rsidR="007D2660" w:rsidRDefault="007D2660" w:rsidP="007D2660">
      <w:pPr>
        <w:pStyle w:val="ListParagraph"/>
        <w:numPr>
          <w:ilvl w:val="0"/>
          <w:numId w:val="2"/>
        </w:numPr>
      </w:pPr>
      <w:r>
        <w:t xml:space="preserve">Building Information: </w:t>
      </w:r>
    </w:p>
    <w:p w:rsidR="007D2660" w:rsidRDefault="00E53953" w:rsidP="007D2660">
      <w:pPr>
        <w:pStyle w:val="ListParagraph"/>
        <w:numPr>
          <w:ilvl w:val="1"/>
          <w:numId w:val="2"/>
        </w:numPr>
      </w:pPr>
      <w:r>
        <w:t>Total Building Size: 42,040 SF</w:t>
      </w:r>
    </w:p>
    <w:p w:rsidR="00E53953" w:rsidRDefault="00E53953" w:rsidP="007D2660">
      <w:pPr>
        <w:pStyle w:val="ListParagraph"/>
        <w:numPr>
          <w:ilvl w:val="1"/>
          <w:numId w:val="2"/>
        </w:numPr>
      </w:pPr>
      <w:r>
        <w:t>Vacant Space: 38,000 SF</w:t>
      </w:r>
    </w:p>
    <w:p w:rsidR="00204048" w:rsidRDefault="00204048" w:rsidP="007D2660">
      <w:pPr>
        <w:pStyle w:val="ListParagraph"/>
        <w:numPr>
          <w:ilvl w:val="1"/>
          <w:numId w:val="2"/>
        </w:numPr>
      </w:pPr>
      <w:r>
        <w:t>1</w:t>
      </w:r>
      <w:r w:rsidRPr="00204048">
        <w:rPr>
          <w:vertAlign w:val="superscript"/>
        </w:rPr>
        <w:t>st</w:t>
      </w:r>
      <w:r>
        <w:t xml:space="preserve"> and 2</w:t>
      </w:r>
      <w:r w:rsidRPr="00204048">
        <w:rPr>
          <w:vertAlign w:val="superscript"/>
        </w:rPr>
        <w:t>nd</w:t>
      </w:r>
      <w:r>
        <w:t xml:space="preserve"> floor sizes: about 15,500 each</w:t>
      </w:r>
    </w:p>
    <w:p w:rsidR="00E53953" w:rsidRDefault="00E53953" w:rsidP="00E53953">
      <w:pPr>
        <w:pStyle w:val="ListParagraph"/>
        <w:numPr>
          <w:ilvl w:val="0"/>
          <w:numId w:val="2"/>
        </w:numPr>
      </w:pPr>
      <w:r>
        <w:t>Marketing Information and Features:</w:t>
      </w:r>
    </w:p>
    <w:p w:rsidR="00E53953" w:rsidRDefault="00C752DE" w:rsidP="00E53953">
      <w:pPr>
        <w:pStyle w:val="ListParagraph"/>
        <w:numPr>
          <w:ilvl w:val="1"/>
          <w:numId w:val="2"/>
        </w:numPr>
      </w:pPr>
      <w:r>
        <w:t>New landlord purchased building recently and</w:t>
      </w:r>
      <w:r w:rsidR="00E53953">
        <w:t xml:space="preserve"> is moving into half of 3</w:t>
      </w:r>
      <w:r w:rsidR="00E53953" w:rsidRPr="00E53953">
        <w:rPr>
          <w:vertAlign w:val="superscript"/>
        </w:rPr>
        <w:t>rd</w:t>
      </w:r>
      <w:r w:rsidR="00E53953">
        <w:t xml:space="preserve"> floor.  Rest of building is vacant.  New tenants can pick any location in the building they would like.  </w:t>
      </w:r>
    </w:p>
    <w:p w:rsidR="00E53953" w:rsidRDefault="00204048" w:rsidP="00E53953">
      <w:pPr>
        <w:pStyle w:val="ListParagraph"/>
        <w:numPr>
          <w:ilvl w:val="1"/>
          <w:numId w:val="2"/>
        </w:numPr>
      </w:pPr>
      <w:r>
        <w:t>Can accommodate a tenant up to 30,000 SF</w:t>
      </w:r>
    </w:p>
    <w:p w:rsidR="00204048" w:rsidRDefault="00204048" w:rsidP="00E53953">
      <w:pPr>
        <w:pStyle w:val="ListParagraph"/>
        <w:numPr>
          <w:ilvl w:val="1"/>
          <w:numId w:val="2"/>
        </w:numPr>
      </w:pPr>
      <w:r>
        <w:t>Monument signage available</w:t>
      </w:r>
    </w:p>
    <w:p w:rsidR="00204048" w:rsidRDefault="00C752DE" w:rsidP="00E53953">
      <w:pPr>
        <w:pStyle w:val="ListParagraph"/>
        <w:numPr>
          <w:ilvl w:val="1"/>
          <w:numId w:val="2"/>
        </w:numPr>
      </w:pPr>
      <w:r>
        <w:t>Located r</w:t>
      </w:r>
      <w:r w:rsidR="00204048">
        <w:t>ight on Broward Boulevard</w:t>
      </w:r>
      <w:r>
        <w:t xml:space="preserve"> and a few blocks away from busiest intersection in all of Broward County of Broward and US 441.    </w:t>
      </w:r>
    </w:p>
    <w:p w:rsidR="00C752DE" w:rsidRDefault="00C752DE" w:rsidP="00C752DE">
      <w:pPr>
        <w:pStyle w:val="ListParagraph"/>
        <w:numPr>
          <w:ilvl w:val="1"/>
          <w:numId w:val="2"/>
        </w:numPr>
      </w:pPr>
      <w:r>
        <w:t>Parking ratio over 5 per 1,000 SF including secured, private parking in rear of building.</w:t>
      </w:r>
    </w:p>
    <w:p w:rsidR="00204048" w:rsidRDefault="00C752DE" w:rsidP="00C752DE">
      <w:pPr>
        <w:pStyle w:val="ListParagraph"/>
        <w:numPr>
          <w:ilvl w:val="1"/>
          <w:numId w:val="2"/>
        </w:numPr>
      </w:pPr>
      <w:r>
        <w:t>Building undergoing upgrades both exterior and interior:</w:t>
      </w:r>
    </w:p>
    <w:p w:rsidR="00C752DE" w:rsidRDefault="00C752DE" w:rsidP="00C752DE">
      <w:pPr>
        <w:pStyle w:val="ListParagraph"/>
        <w:numPr>
          <w:ilvl w:val="2"/>
          <w:numId w:val="2"/>
        </w:numPr>
      </w:pPr>
      <w:r>
        <w:t>New Landscaping</w:t>
      </w:r>
    </w:p>
    <w:p w:rsidR="00C752DE" w:rsidRDefault="00C752DE" w:rsidP="00C752DE">
      <w:pPr>
        <w:pStyle w:val="ListParagraph"/>
        <w:numPr>
          <w:ilvl w:val="2"/>
          <w:numId w:val="2"/>
        </w:numPr>
      </w:pPr>
      <w:r>
        <w:t>New exterior paint</w:t>
      </w:r>
    </w:p>
    <w:p w:rsidR="00C752DE" w:rsidRDefault="00C752DE" w:rsidP="00C752DE">
      <w:pPr>
        <w:pStyle w:val="ListParagraph"/>
        <w:numPr>
          <w:ilvl w:val="2"/>
          <w:numId w:val="2"/>
        </w:numPr>
      </w:pPr>
      <w:r>
        <w:t>Upgraded common area hallways</w:t>
      </w:r>
    </w:p>
    <w:p w:rsidR="00C752DE" w:rsidRDefault="00C752DE" w:rsidP="00C752DE">
      <w:pPr>
        <w:pStyle w:val="ListParagraph"/>
        <w:numPr>
          <w:ilvl w:val="2"/>
          <w:numId w:val="2"/>
        </w:numPr>
      </w:pPr>
      <w:r>
        <w:t>Upgraded common area bathrooms</w:t>
      </w:r>
    </w:p>
    <w:p w:rsidR="00C752DE" w:rsidRDefault="00C752DE" w:rsidP="00C752DE">
      <w:pPr>
        <w:pStyle w:val="ListParagraph"/>
        <w:numPr>
          <w:ilvl w:val="2"/>
          <w:numId w:val="2"/>
        </w:numPr>
      </w:pPr>
      <w:r>
        <w:t>New security card access system for building</w:t>
      </w:r>
    </w:p>
    <w:p w:rsidR="00C752DE" w:rsidRDefault="00C752DE" w:rsidP="00C752DE">
      <w:pPr>
        <w:pStyle w:val="ListParagraph"/>
        <w:numPr>
          <w:ilvl w:val="1"/>
          <w:numId w:val="2"/>
        </w:numPr>
      </w:pPr>
      <w:r>
        <w:t>Negotiable tenant improvement allowances.</w:t>
      </w:r>
    </w:p>
    <w:p w:rsidR="00C752DE" w:rsidRDefault="00C752DE" w:rsidP="00C752DE">
      <w:pPr>
        <w:pStyle w:val="ListParagraph"/>
        <w:numPr>
          <w:ilvl w:val="1"/>
          <w:numId w:val="2"/>
        </w:numPr>
      </w:pPr>
      <w:r>
        <w:t>Competitive rental rates.</w:t>
      </w:r>
    </w:p>
    <w:p w:rsidR="00C752DE" w:rsidRDefault="00C752DE" w:rsidP="00C752DE">
      <w:pPr>
        <w:pStyle w:val="ListParagraph"/>
        <w:numPr>
          <w:ilvl w:val="1"/>
          <w:numId w:val="2"/>
        </w:numPr>
      </w:pPr>
      <w:r>
        <w:t>On-site management.</w:t>
      </w:r>
    </w:p>
    <w:p w:rsidR="00C752DE" w:rsidRDefault="00347271" w:rsidP="00C752DE">
      <w:pPr>
        <w:pStyle w:val="ListParagraph"/>
        <w:numPr>
          <w:ilvl w:val="1"/>
          <w:numId w:val="2"/>
        </w:numPr>
      </w:pPr>
      <w:r>
        <w:t xml:space="preserve">Can accommodate professional or medical offices.  </w:t>
      </w:r>
      <w:bookmarkStart w:id="0" w:name="_GoBack"/>
      <w:bookmarkEnd w:id="0"/>
    </w:p>
    <w:sectPr w:rsidR="00C7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01EA1"/>
    <w:multiLevelType w:val="hybridMultilevel"/>
    <w:tmpl w:val="6114A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926E6"/>
    <w:multiLevelType w:val="hybridMultilevel"/>
    <w:tmpl w:val="147067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0F"/>
    <w:rsid w:val="00204048"/>
    <w:rsid w:val="0028779E"/>
    <w:rsid w:val="00347271"/>
    <w:rsid w:val="00493775"/>
    <w:rsid w:val="0073390F"/>
    <w:rsid w:val="007D2660"/>
    <w:rsid w:val="00C752DE"/>
    <w:rsid w:val="00E5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D05F9-B53D-4259-A0C9-933FCA71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6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an@sinacompan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Sina</dc:creator>
  <cp:keywords/>
  <dc:description/>
  <cp:lastModifiedBy>Bryan Sina</cp:lastModifiedBy>
  <cp:revision>2</cp:revision>
  <dcterms:created xsi:type="dcterms:W3CDTF">2017-05-01T15:29:00Z</dcterms:created>
  <dcterms:modified xsi:type="dcterms:W3CDTF">2017-05-02T18:43:00Z</dcterms:modified>
</cp:coreProperties>
</file>