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9D5" w:rsidRDefault="009D29D5" w:rsidP="009D29D5">
      <w:pPr>
        <w:spacing w:after="0" w:line="240" w:lineRule="auto"/>
        <w:rPr>
          <w:rFonts w:ascii="Times New Roman" w:hAnsi="Times New Roman" w:cs="Times New Roman"/>
          <w:sz w:val="24"/>
          <w:szCs w:val="24"/>
        </w:rPr>
      </w:pPr>
      <w:r w:rsidRPr="000E09E7">
        <w:rPr>
          <w:rFonts w:ascii="Times New Roman" w:hAnsi="Times New Roman" w:cs="Times New Roman"/>
          <w:sz w:val="24"/>
          <w:szCs w:val="24"/>
        </w:rPr>
        <w:t xml:space="preserve">Future Projects </w:t>
      </w:r>
      <w:r>
        <w:rPr>
          <w:rFonts w:ascii="Times New Roman" w:hAnsi="Times New Roman" w:cs="Times New Roman"/>
          <w:sz w:val="24"/>
          <w:szCs w:val="24"/>
        </w:rPr>
        <w:t>… item for Newsletter Spring 2017</w:t>
      </w:r>
    </w:p>
    <w:p w:rsidR="009D29D5" w:rsidRDefault="009D29D5" w:rsidP="009D29D5">
      <w:pPr>
        <w:spacing w:after="0" w:line="240" w:lineRule="auto"/>
        <w:rPr>
          <w:rFonts w:ascii="Times New Roman" w:hAnsi="Times New Roman" w:cs="Times New Roman"/>
          <w:sz w:val="24"/>
          <w:szCs w:val="24"/>
        </w:rPr>
      </w:pPr>
    </w:p>
    <w:p w:rsidR="00D86F69" w:rsidRDefault="00D86F69" w:rsidP="009D29D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Academy’s McDermott Library </w:t>
      </w:r>
      <w:r w:rsidR="009D29D5">
        <w:rPr>
          <w:rFonts w:ascii="Times New Roman" w:hAnsi="Times New Roman" w:cs="Times New Roman"/>
          <w:sz w:val="24"/>
          <w:szCs w:val="24"/>
        </w:rPr>
        <w:t xml:space="preserve">continues to improve by virtue of gifts of unique collections of documents, manuscripts, photographs, and memorabilia which add immeasurably to the </w:t>
      </w:r>
      <w:r>
        <w:rPr>
          <w:rFonts w:ascii="Times New Roman" w:hAnsi="Times New Roman" w:cs="Times New Roman"/>
          <w:sz w:val="24"/>
          <w:szCs w:val="24"/>
        </w:rPr>
        <w:t>L</w:t>
      </w:r>
      <w:r w:rsidR="009D29D5">
        <w:rPr>
          <w:rFonts w:ascii="Times New Roman" w:hAnsi="Times New Roman" w:cs="Times New Roman"/>
          <w:sz w:val="24"/>
          <w:szCs w:val="24"/>
        </w:rPr>
        <w:t>ibrary’s ability to support cadets, faculty, graduates, and others for study, teaching, and research.  The Friends role is to help solicit and enable the acquisition of such gifts and once received to help ensure their accessibility.  An example is the recent gift of the p</w:t>
      </w:r>
      <w:r>
        <w:rPr>
          <w:rFonts w:ascii="Times New Roman" w:hAnsi="Times New Roman" w:cs="Times New Roman"/>
          <w:sz w:val="24"/>
          <w:szCs w:val="24"/>
        </w:rPr>
        <w:t xml:space="preserve">apers of </w:t>
      </w:r>
      <w:r w:rsidR="009D29D5">
        <w:rPr>
          <w:rFonts w:ascii="Times New Roman" w:hAnsi="Times New Roman" w:cs="Times New Roman"/>
          <w:sz w:val="24"/>
          <w:szCs w:val="24"/>
        </w:rPr>
        <w:t xml:space="preserve">General Ronald </w:t>
      </w:r>
      <w:r w:rsidR="0034258C">
        <w:rPr>
          <w:rFonts w:ascii="Times New Roman" w:hAnsi="Times New Roman" w:cs="Times New Roman"/>
          <w:sz w:val="24"/>
          <w:szCs w:val="24"/>
        </w:rPr>
        <w:t xml:space="preserve">R. </w:t>
      </w:r>
      <w:proofErr w:type="spellStart"/>
      <w:r w:rsidR="009D29D5">
        <w:rPr>
          <w:rFonts w:ascii="Times New Roman" w:hAnsi="Times New Roman" w:cs="Times New Roman"/>
          <w:sz w:val="24"/>
          <w:szCs w:val="24"/>
        </w:rPr>
        <w:t>Fogleman</w:t>
      </w:r>
      <w:proofErr w:type="spellEnd"/>
      <w:r w:rsidR="0034258C">
        <w:rPr>
          <w:rFonts w:ascii="Times New Roman" w:hAnsi="Times New Roman" w:cs="Times New Roman"/>
          <w:sz w:val="24"/>
          <w:szCs w:val="24"/>
        </w:rPr>
        <w:t>, USAF</w:t>
      </w:r>
      <w:r>
        <w:rPr>
          <w:rFonts w:ascii="Times New Roman" w:hAnsi="Times New Roman" w:cs="Times New Roman"/>
          <w:sz w:val="24"/>
          <w:szCs w:val="24"/>
        </w:rPr>
        <w:t xml:space="preserve"> chief of staff</w:t>
      </w:r>
      <w:r w:rsidR="00035C3E">
        <w:rPr>
          <w:rFonts w:ascii="Times New Roman" w:hAnsi="Times New Roman" w:cs="Times New Roman"/>
          <w:sz w:val="24"/>
          <w:szCs w:val="24"/>
        </w:rPr>
        <w:t xml:space="preserve"> from October 1994 through August</w:t>
      </w:r>
      <w:r w:rsidR="00D17753">
        <w:rPr>
          <w:rFonts w:ascii="Times New Roman" w:hAnsi="Times New Roman" w:cs="Times New Roman"/>
          <w:sz w:val="24"/>
          <w:szCs w:val="24"/>
        </w:rPr>
        <w:t xml:space="preserve"> 1997</w:t>
      </w:r>
      <w:r w:rsidR="009D29D5">
        <w:rPr>
          <w:rFonts w:ascii="Times New Roman" w:hAnsi="Times New Roman" w:cs="Times New Roman"/>
          <w:sz w:val="24"/>
          <w:szCs w:val="24"/>
        </w:rPr>
        <w:t>.  The extensive collection of papers covers an important period in Air Force history, and will be most useful when it is fully inventoried, indexed, and digitized.  The Friends will undertake this project in stages with the aim of making the material available</w:t>
      </w:r>
      <w:r w:rsidR="00637BC6">
        <w:rPr>
          <w:rFonts w:ascii="Times New Roman" w:hAnsi="Times New Roman" w:cs="Times New Roman"/>
          <w:sz w:val="24"/>
          <w:szCs w:val="24"/>
        </w:rPr>
        <w:t xml:space="preserve"> online</w:t>
      </w:r>
      <w:r w:rsidR="00A720CD">
        <w:rPr>
          <w:rFonts w:ascii="Times New Roman" w:hAnsi="Times New Roman" w:cs="Times New Roman"/>
          <w:sz w:val="24"/>
          <w:szCs w:val="24"/>
        </w:rPr>
        <w:t xml:space="preserve">.  </w:t>
      </w:r>
      <w:r w:rsidR="009D29D5" w:rsidRPr="000E09E7">
        <w:rPr>
          <w:rFonts w:ascii="Times New Roman" w:hAnsi="Times New Roman" w:cs="Times New Roman"/>
          <w:sz w:val="24"/>
          <w:szCs w:val="24"/>
        </w:rPr>
        <w:t xml:space="preserve">The McDermott </w:t>
      </w:r>
      <w:r w:rsidR="009D29D5">
        <w:rPr>
          <w:rFonts w:ascii="Times New Roman" w:hAnsi="Times New Roman" w:cs="Times New Roman"/>
          <w:sz w:val="24"/>
          <w:szCs w:val="24"/>
        </w:rPr>
        <w:t xml:space="preserve">Library also </w:t>
      </w:r>
      <w:r w:rsidR="009D29D5" w:rsidRPr="000E09E7">
        <w:rPr>
          <w:rFonts w:ascii="Times New Roman" w:hAnsi="Times New Roman" w:cs="Times New Roman"/>
          <w:sz w:val="24"/>
          <w:szCs w:val="24"/>
        </w:rPr>
        <w:t xml:space="preserve">has </w:t>
      </w:r>
      <w:r w:rsidR="009D29D5">
        <w:rPr>
          <w:rFonts w:ascii="Times New Roman" w:hAnsi="Times New Roman" w:cs="Times New Roman"/>
          <w:sz w:val="24"/>
          <w:szCs w:val="24"/>
        </w:rPr>
        <w:t xml:space="preserve">recently acquired </w:t>
      </w:r>
      <w:r w:rsidR="009D29D5" w:rsidRPr="000E09E7">
        <w:rPr>
          <w:rFonts w:ascii="Times New Roman" w:hAnsi="Times New Roman" w:cs="Times New Roman"/>
          <w:sz w:val="24"/>
          <w:szCs w:val="24"/>
        </w:rPr>
        <w:t xml:space="preserve">several important collections relating to Special Operations:  the Air Force Escape and Evasion Society records, the Cortez </w:t>
      </w:r>
      <w:proofErr w:type="spellStart"/>
      <w:r w:rsidR="009D29D5" w:rsidRPr="000E09E7">
        <w:rPr>
          <w:rFonts w:ascii="Times New Roman" w:hAnsi="Times New Roman" w:cs="Times New Roman"/>
          <w:sz w:val="24"/>
          <w:szCs w:val="24"/>
        </w:rPr>
        <w:t>Enloe</w:t>
      </w:r>
      <w:proofErr w:type="spellEnd"/>
      <w:r w:rsidR="009D29D5" w:rsidRPr="000E09E7">
        <w:rPr>
          <w:rFonts w:ascii="Times New Roman" w:hAnsi="Times New Roman" w:cs="Times New Roman"/>
          <w:sz w:val="24"/>
          <w:szCs w:val="24"/>
        </w:rPr>
        <w:t xml:space="preserve"> collection, and the Special Operations collections donated by Lt. Col</w:t>
      </w:r>
      <w:r>
        <w:rPr>
          <w:rFonts w:ascii="Times New Roman" w:hAnsi="Times New Roman" w:cs="Times New Roman"/>
          <w:sz w:val="24"/>
          <w:szCs w:val="24"/>
        </w:rPr>
        <w:t>.</w:t>
      </w:r>
      <w:r w:rsidR="009D29D5" w:rsidRPr="000E09E7">
        <w:rPr>
          <w:rFonts w:ascii="Times New Roman" w:hAnsi="Times New Roman" w:cs="Times New Roman"/>
          <w:sz w:val="24"/>
          <w:szCs w:val="24"/>
        </w:rPr>
        <w:t xml:space="preserve"> “Brad” Bradbury</w:t>
      </w:r>
      <w:r w:rsidR="009D29D5">
        <w:rPr>
          <w:rFonts w:ascii="Times New Roman" w:hAnsi="Times New Roman" w:cs="Times New Roman"/>
          <w:sz w:val="24"/>
          <w:szCs w:val="24"/>
        </w:rPr>
        <w:t xml:space="preserve">.   </w:t>
      </w:r>
      <w:r w:rsidR="00637BC6">
        <w:rPr>
          <w:rFonts w:ascii="Times New Roman" w:hAnsi="Times New Roman" w:cs="Times New Roman"/>
          <w:sz w:val="24"/>
          <w:szCs w:val="24"/>
        </w:rPr>
        <w:t>The Friends will</w:t>
      </w:r>
      <w:r w:rsidR="00A42BC4">
        <w:rPr>
          <w:rFonts w:ascii="Times New Roman" w:hAnsi="Times New Roman" w:cs="Times New Roman"/>
          <w:sz w:val="24"/>
          <w:szCs w:val="24"/>
        </w:rPr>
        <w:t xml:space="preserve"> </w:t>
      </w:r>
      <w:r w:rsidR="00035C3E">
        <w:rPr>
          <w:rFonts w:ascii="Times New Roman" w:hAnsi="Times New Roman" w:cs="Times New Roman"/>
          <w:sz w:val="24"/>
          <w:szCs w:val="24"/>
        </w:rPr>
        <w:t xml:space="preserve">also </w:t>
      </w:r>
      <w:r w:rsidR="00A42BC4">
        <w:rPr>
          <w:rFonts w:ascii="Times New Roman" w:hAnsi="Times New Roman" w:cs="Times New Roman"/>
          <w:sz w:val="24"/>
          <w:szCs w:val="24"/>
        </w:rPr>
        <w:t xml:space="preserve">support </w:t>
      </w:r>
      <w:r w:rsidR="00637BC6">
        <w:rPr>
          <w:rFonts w:ascii="Times New Roman" w:hAnsi="Times New Roman" w:cs="Times New Roman"/>
          <w:sz w:val="24"/>
          <w:szCs w:val="24"/>
        </w:rPr>
        <w:t xml:space="preserve">the </w:t>
      </w:r>
      <w:r w:rsidR="009D29D5">
        <w:rPr>
          <w:rFonts w:ascii="Times New Roman" w:hAnsi="Times New Roman" w:cs="Times New Roman"/>
          <w:sz w:val="24"/>
          <w:szCs w:val="24"/>
        </w:rPr>
        <w:t>or</w:t>
      </w:r>
      <w:r>
        <w:rPr>
          <w:rFonts w:ascii="Times New Roman" w:hAnsi="Times New Roman" w:cs="Times New Roman"/>
          <w:sz w:val="24"/>
          <w:szCs w:val="24"/>
        </w:rPr>
        <w:t>ganiz</w:t>
      </w:r>
      <w:r w:rsidR="00A42BC4">
        <w:rPr>
          <w:rFonts w:ascii="Times New Roman" w:hAnsi="Times New Roman" w:cs="Times New Roman"/>
          <w:sz w:val="24"/>
          <w:szCs w:val="24"/>
        </w:rPr>
        <w:t>ing</w:t>
      </w:r>
      <w:r>
        <w:rPr>
          <w:rFonts w:ascii="Times New Roman" w:hAnsi="Times New Roman" w:cs="Times New Roman"/>
          <w:sz w:val="24"/>
          <w:szCs w:val="24"/>
        </w:rPr>
        <w:t>, digitiz</w:t>
      </w:r>
      <w:r w:rsidR="00A42BC4">
        <w:rPr>
          <w:rFonts w:ascii="Times New Roman" w:hAnsi="Times New Roman" w:cs="Times New Roman"/>
          <w:sz w:val="24"/>
          <w:szCs w:val="24"/>
        </w:rPr>
        <w:t>ing</w:t>
      </w:r>
      <w:r>
        <w:rPr>
          <w:rFonts w:ascii="Times New Roman" w:hAnsi="Times New Roman" w:cs="Times New Roman"/>
          <w:sz w:val="24"/>
          <w:szCs w:val="24"/>
        </w:rPr>
        <w:t>, and post</w:t>
      </w:r>
      <w:r w:rsidR="00A42BC4">
        <w:rPr>
          <w:rFonts w:ascii="Times New Roman" w:hAnsi="Times New Roman" w:cs="Times New Roman"/>
          <w:sz w:val="24"/>
          <w:szCs w:val="24"/>
        </w:rPr>
        <w:t>ing</w:t>
      </w:r>
      <w:r w:rsidR="00637BC6">
        <w:rPr>
          <w:rFonts w:ascii="Times New Roman" w:hAnsi="Times New Roman" w:cs="Times New Roman"/>
          <w:sz w:val="24"/>
          <w:szCs w:val="24"/>
        </w:rPr>
        <w:t xml:space="preserve"> of</w:t>
      </w:r>
      <w:r w:rsidR="00A42BC4">
        <w:rPr>
          <w:rFonts w:ascii="Times New Roman" w:hAnsi="Times New Roman" w:cs="Times New Roman"/>
          <w:sz w:val="24"/>
          <w:szCs w:val="24"/>
        </w:rPr>
        <w:t xml:space="preserve"> these materials online</w:t>
      </w:r>
      <w:r>
        <w:rPr>
          <w:rFonts w:ascii="Times New Roman" w:hAnsi="Times New Roman" w:cs="Times New Roman"/>
          <w:sz w:val="24"/>
          <w:szCs w:val="24"/>
        </w:rPr>
        <w:t>.</w:t>
      </w:r>
    </w:p>
    <w:p w:rsidR="00D86F69" w:rsidRDefault="00D86F69" w:rsidP="009D29D5">
      <w:pPr>
        <w:spacing w:after="0" w:line="240" w:lineRule="auto"/>
        <w:rPr>
          <w:rFonts w:ascii="Times New Roman" w:hAnsi="Times New Roman" w:cs="Times New Roman"/>
          <w:sz w:val="24"/>
          <w:szCs w:val="24"/>
        </w:rPr>
      </w:pPr>
    </w:p>
    <w:p w:rsidR="009D29D5" w:rsidRDefault="00B77DA2" w:rsidP="009D29D5">
      <w:pPr>
        <w:spacing w:after="0" w:line="240" w:lineRule="auto"/>
        <w:rPr>
          <w:rFonts w:ascii="Times New Roman" w:hAnsi="Times New Roman" w:cs="Times New Roman"/>
          <w:sz w:val="24"/>
          <w:szCs w:val="24"/>
        </w:rPr>
      </w:pPr>
      <w:r>
        <w:rPr>
          <w:rFonts w:ascii="Times New Roman" w:hAnsi="Times New Roman" w:cs="Times New Roman"/>
          <w:sz w:val="24"/>
          <w:szCs w:val="24"/>
        </w:rPr>
        <w:t>In addition to supporting work on the</w:t>
      </w:r>
      <w:r w:rsidR="000274B9">
        <w:rPr>
          <w:rFonts w:ascii="Times New Roman" w:hAnsi="Times New Roman" w:cs="Times New Roman"/>
          <w:sz w:val="24"/>
          <w:szCs w:val="24"/>
        </w:rPr>
        <w:t>se</w:t>
      </w:r>
      <w:r w:rsidR="00A720CD">
        <w:rPr>
          <w:rFonts w:ascii="Times New Roman" w:hAnsi="Times New Roman" w:cs="Times New Roman"/>
          <w:sz w:val="24"/>
          <w:szCs w:val="24"/>
        </w:rPr>
        <w:t xml:space="preserve"> collections, the Friends</w:t>
      </w:r>
      <w:r>
        <w:rPr>
          <w:rFonts w:ascii="Times New Roman" w:hAnsi="Times New Roman" w:cs="Times New Roman"/>
          <w:sz w:val="24"/>
          <w:szCs w:val="24"/>
        </w:rPr>
        <w:t xml:space="preserve"> will assist in boosting </w:t>
      </w:r>
      <w:r w:rsidR="009D29D5">
        <w:rPr>
          <w:rFonts w:ascii="Times New Roman" w:hAnsi="Times New Roman" w:cs="Times New Roman"/>
          <w:sz w:val="24"/>
          <w:szCs w:val="24"/>
        </w:rPr>
        <w:t xml:space="preserve">cadet and patron interest </w:t>
      </w:r>
      <w:r>
        <w:rPr>
          <w:rFonts w:ascii="Times New Roman" w:hAnsi="Times New Roman" w:cs="Times New Roman"/>
          <w:sz w:val="24"/>
          <w:szCs w:val="24"/>
        </w:rPr>
        <w:t xml:space="preserve">in </w:t>
      </w:r>
      <w:r w:rsidR="009D29D5">
        <w:rPr>
          <w:rFonts w:ascii="Times New Roman" w:hAnsi="Times New Roman" w:cs="Times New Roman"/>
          <w:sz w:val="24"/>
          <w:szCs w:val="24"/>
        </w:rPr>
        <w:t>and access</w:t>
      </w:r>
      <w:r>
        <w:rPr>
          <w:rFonts w:ascii="Times New Roman" w:hAnsi="Times New Roman" w:cs="Times New Roman"/>
          <w:sz w:val="24"/>
          <w:szCs w:val="24"/>
        </w:rPr>
        <w:t xml:space="preserve"> to the Library’s</w:t>
      </w:r>
      <w:r w:rsidR="009D29D5">
        <w:rPr>
          <w:rFonts w:ascii="Times New Roman" w:hAnsi="Times New Roman" w:cs="Times New Roman"/>
          <w:sz w:val="24"/>
          <w:szCs w:val="24"/>
        </w:rPr>
        <w:t xml:space="preserve"> </w:t>
      </w:r>
      <w:r>
        <w:rPr>
          <w:rFonts w:ascii="Times New Roman" w:hAnsi="Times New Roman" w:cs="Times New Roman"/>
          <w:sz w:val="24"/>
          <w:szCs w:val="24"/>
        </w:rPr>
        <w:t xml:space="preserve">resources </w:t>
      </w:r>
      <w:r w:rsidR="009D29D5">
        <w:rPr>
          <w:rFonts w:ascii="Times New Roman" w:hAnsi="Times New Roman" w:cs="Times New Roman"/>
          <w:sz w:val="24"/>
          <w:szCs w:val="24"/>
        </w:rPr>
        <w:t xml:space="preserve">by </w:t>
      </w:r>
      <w:r>
        <w:rPr>
          <w:rFonts w:ascii="Times New Roman" w:hAnsi="Times New Roman" w:cs="Times New Roman"/>
          <w:sz w:val="24"/>
          <w:szCs w:val="24"/>
        </w:rPr>
        <w:t>helping to develop</w:t>
      </w:r>
      <w:r w:rsidR="009D29D5">
        <w:rPr>
          <w:rFonts w:ascii="Times New Roman" w:hAnsi="Times New Roman" w:cs="Times New Roman"/>
          <w:sz w:val="24"/>
          <w:szCs w:val="24"/>
        </w:rPr>
        <w:t xml:space="preserve"> interactive kiosks.  These attractive centers are envisioned to have 3-5 minutes of content, which would lead the user directly into the digitized special collections.  In yet another initiative, The Friends are laying the foundation for an extensive archival database of </w:t>
      </w:r>
      <w:r>
        <w:rPr>
          <w:rFonts w:ascii="Times New Roman" w:hAnsi="Times New Roman" w:cs="Times New Roman"/>
          <w:sz w:val="24"/>
          <w:szCs w:val="24"/>
        </w:rPr>
        <w:t>material on u</w:t>
      </w:r>
      <w:r w:rsidR="009D29D5">
        <w:rPr>
          <w:rFonts w:ascii="Times New Roman" w:hAnsi="Times New Roman" w:cs="Times New Roman"/>
          <w:sz w:val="24"/>
          <w:szCs w:val="24"/>
        </w:rPr>
        <w:t xml:space="preserve">nmanned </w:t>
      </w:r>
      <w:r>
        <w:rPr>
          <w:rFonts w:ascii="Times New Roman" w:hAnsi="Times New Roman" w:cs="Times New Roman"/>
          <w:sz w:val="24"/>
          <w:szCs w:val="24"/>
        </w:rPr>
        <w:t>a</w:t>
      </w:r>
      <w:r w:rsidR="009D29D5">
        <w:rPr>
          <w:rFonts w:ascii="Times New Roman" w:hAnsi="Times New Roman" w:cs="Times New Roman"/>
          <w:sz w:val="24"/>
          <w:szCs w:val="24"/>
        </w:rPr>
        <w:t xml:space="preserve">erial </w:t>
      </w:r>
      <w:r>
        <w:rPr>
          <w:rFonts w:ascii="Times New Roman" w:hAnsi="Times New Roman" w:cs="Times New Roman"/>
          <w:sz w:val="24"/>
          <w:szCs w:val="24"/>
        </w:rPr>
        <w:t>s</w:t>
      </w:r>
      <w:r w:rsidR="009D29D5">
        <w:rPr>
          <w:rFonts w:ascii="Times New Roman" w:hAnsi="Times New Roman" w:cs="Times New Roman"/>
          <w:sz w:val="24"/>
          <w:szCs w:val="24"/>
        </w:rPr>
        <w:t>ystems; our pilot program is well underway gathering documents and developing the overarching policy agreements necessary to work in this rapidly expanding field.    Then, of course, we plan to continue our</w:t>
      </w:r>
      <w:r w:rsidR="000274B9">
        <w:rPr>
          <w:rFonts w:ascii="Times New Roman" w:hAnsi="Times New Roman" w:cs="Times New Roman"/>
          <w:sz w:val="24"/>
          <w:szCs w:val="24"/>
        </w:rPr>
        <w:t xml:space="preserve"> efforts</w:t>
      </w:r>
      <w:r w:rsidR="009D29D5">
        <w:rPr>
          <w:rFonts w:ascii="Times New Roman" w:hAnsi="Times New Roman" w:cs="Times New Roman"/>
          <w:sz w:val="24"/>
          <w:szCs w:val="24"/>
        </w:rPr>
        <w:t xml:space="preserve"> to build and maintain accessible databases of special inter</w:t>
      </w:r>
      <w:r w:rsidR="00035C3E">
        <w:rPr>
          <w:rFonts w:ascii="Times New Roman" w:hAnsi="Times New Roman" w:cs="Times New Roman"/>
          <w:sz w:val="24"/>
          <w:szCs w:val="24"/>
        </w:rPr>
        <w:t>e</w:t>
      </w:r>
      <w:r w:rsidR="009D29D5">
        <w:rPr>
          <w:rFonts w:ascii="Times New Roman" w:hAnsi="Times New Roman" w:cs="Times New Roman"/>
          <w:sz w:val="24"/>
          <w:szCs w:val="24"/>
        </w:rPr>
        <w:t>s</w:t>
      </w:r>
      <w:r w:rsidR="00035C3E">
        <w:rPr>
          <w:rFonts w:ascii="Times New Roman" w:hAnsi="Times New Roman" w:cs="Times New Roman"/>
          <w:sz w:val="24"/>
          <w:szCs w:val="24"/>
        </w:rPr>
        <w:t>t</w:t>
      </w:r>
      <w:r w:rsidR="009D29D5">
        <w:rPr>
          <w:rFonts w:ascii="Times New Roman" w:hAnsi="Times New Roman" w:cs="Times New Roman"/>
          <w:sz w:val="24"/>
          <w:szCs w:val="24"/>
        </w:rPr>
        <w:t xml:space="preserve"> to the Academy, such as</w:t>
      </w:r>
      <w:r w:rsidR="000274B9">
        <w:rPr>
          <w:rFonts w:ascii="Times New Roman" w:hAnsi="Times New Roman" w:cs="Times New Roman"/>
          <w:sz w:val="24"/>
          <w:szCs w:val="24"/>
        </w:rPr>
        <w:t xml:space="preserve"> biographical information on</w:t>
      </w:r>
      <w:r w:rsidR="009D29D5">
        <w:rPr>
          <w:rFonts w:ascii="Times New Roman" w:hAnsi="Times New Roman" w:cs="Times New Roman"/>
          <w:sz w:val="24"/>
          <w:szCs w:val="24"/>
        </w:rPr>
        <w:t xml:space="preserve"> the </w:t>
      </w:r>
      <w:proofErr w:type="spellStart"/>
      <w:r w:rsidR="009D29D5">
        <w:rPr>
          <w:rFonts w:ascii="Times New Roman" w:hAnsi="Times New Roman" w:cs="Times New Roman"/>
          <w:sz w:val="24"/>
          <w:szCs w:val="24"/>
        </w:rPr>
        <w:t>Jabara</w:t>
      </w:r>
      <w:proofErr w:type="spellEnd"/>
      <w:r w:rsidR="009D29D5">
        <w:rPr>
          <w:rFonts w:ascii="Times New Roman" w:hAnsi="Times New Roman" w:cs="Times New Roman"/>
          <w:sz w:val="24"/>
          <w:szCs w:val="24"/>
        </w:rPr>
        <w:t xml:space="preserve"> Award winners and the</w:t>
      </w:r>
      <w:r>
        <w:rPr>
          <w:rFonts w:ascii="Times New Roman" w:hAnsi="Times New Roman" w:cs="Times New Roman"/>
          <w:sz w:val="24"/>
          <w:szCs w:val="24"/>
        </w:rPr>
        <w:t xml:space="preserve"> graduates enshrined on the</w:t>
      </w:r>
      <w:r w:rsidR="009D29D5">
        <w:rPr>
          <w:rFonts w:ascii="Times New Roman" w:hAnsi="Times New Roman" w:cs="Times New Roman"/>
          <w:sz w:val="24"/>
          <w:szCs w:val="24"/>
        </w:rPr>
        <w:t xml:space="preserve"> War Memorial Wall.  </w:t>
      </w:r>
    </w:p>
    <w:p w:rsidR="009D29D5" w:rsidRDefault="009D29D5" w:rsidP="009D29D5">
      <w:pPr>
        <w:spacing w:after="0" w:line="240" w:lineRule="auto"/>
        <w:rPr>
          <w:rFonts w:ascii="Times New Roman" w:hAnsi="Times New Roman" w:cs="Times New Roman"/>
          <w:sz w:val="24"/>
          <w:szCs w:val="24"/>
        </w:rPr>
      </w:pPr>
    </w:p>
    <w:p w:rsidR="009D29D5" w:rsidRDefault="009D29D5" w:rsidP="009D29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of these projects is labor intensive, requiring </w:t>
      </w:r>
      <w:r w:rsidR="000274B9">
        <w:rPr>
          <w:rFonts w:ascii="Times New Roman" w:hAnsi="Times New Roman" w:cs="Times New Roman"/>
          <w:sz w:val="24"/>
          <w:szCs w:val="24"/>
        </w:rPr>
        <w:t xml:space="preserve">special </w:t>
      </w:r>
      <w:r>
        <w:rPr>
          <w:rFonts w:ascii="Times New Roman" w:hAnsi="Times New Roman" w:cs="Times New Roman"/>
          <w:sz w:val="24"/>
          <w:szCs w:val="24"/>
        </w:rPr>
        <w:t xml:space="preserve">expertise and extensive work.  Some of </w:t>
      </w:r>
      <w:r w:rsidR="00B77DA2">
        <w:rPr>
          <w:rFonts w:ascii="Times New Roman" w:hAnsi="Times New Roman" w:cs="Times New Roman"/>
          <w:sz w:val="24"/>
          <w:szCs w:val="24"/>
        </w:rPr>
        <w:t xml:space="preserve">the work </w:t>
      </w:r>
      <w:r>
        <w:rPr>
          <w:rFonts w:ascii="Times New Roman" w:hAnsi="Times New Roman" w:cs="Times New Roman"/>
          <w:sz w:val="24"/>
          <w:szCs w:val="24"/>
        </w:rPr>
        <w:t xml:space="preserve">could be done by Library staff, but current staffing is not adequate to make much progress.  The Friends goal is to advance the work </w:t>
      </w:r>
      <w:r w:rsidR="00B77DA2">
        <w:rPr>
          <w:rFonts w:ascii="Times New Roman" w:hAnsi="Times New Roman" w:cs="Times New Roman"/>
          <w:sz w:val="24"/>
          <w:szCs w:val="24"/>
        </w:rPr>
        <w:t xml:space="preserve">by using </w:t>
      </w:r>
      <w:r>
        <w:rPr>
          <w:rFonts w:ascii="Times New Roman" w:hAnsi="Times New Roman" w:cs="Times New Roman"/>
          <w:sz w:val="24"/>
          <w:szCs w:val="24"/>
        </w:rPr>
        <w:t xml:space="preserve">trained volunteers and by contracting with individuals who have the requisite </w:t>
      </w:r>
      <w:r w:rsidR="00035C3E">
        <w:rPr>
          <w:rFonts w:ascii="Times New Roman" w:hAnsi="Times New Roman" w:cs="Times New Roman"/>
          <w:sz w:val="24"/>
          <w:szCs w:val="24"/>
        </w:rPr>
        <w:t>skills and experience</w:t>
      </w:r>
      <w:r>
        <w:rPr>
          <w:rFonts w:ascii="Times New Roman" w:hAnsi="Times New Roman" w:cs="Times New Roman"/>
          <w:sz w:val="24"/>
          <w:szCs w:val="24"/>
        </w:rPr>
        <w:t>.  Of course, the pace of the work is governed by available funding.  We</w:t>
      </w:r>
      <w:r w:rsidR="00B77DA2">
        <w:rPr>
          <w:rFonts w:ascii="Times New Roman" w:hAnsi="Times New Roman" w:cs="Times New Roman"/>
          <w:sz w:val="24"/>
          <w:szCs w:val="24"/>
        </w:rPr>
        <w:t xml:space="preserve"> depend on and greatly appreciate the generous support of our patrons for this and the rest of The Friends</w:t>
      </w:r>
      <w:r w:rsidR="00A720CD">
        <w:rPr>
          <w:rFonts w:ascii="Times New Roman" w:hAnsi="Times New Roman" w:cs="Times New Roman"/>
          <w:sz w:val="24"/>
          <w:szCs w:val="24"/>
        </w:rPr>
        <w:t xml:space="preserve"> P</w:t>
      </w:r>
      <w:r w:rsidR="00B77DA2">
        <w:rPr>
          <w:rFonts w:ascii="Times New Roman" w:hAnsi="Times New Roman" w:cs="Times New Roman"/>
          <w:sz w:val="24"/>
          <w:szCs w:val="24"/>
        </w:rPr>
        <w:t>rojects.</w:t>
      </w:r>
      <w:r>
        <w:rPr>
          <w:rFonts w:ascii="Times New Roman" w:hAnsi="Times New Roman" w:cs="Times New Roman"/>
          <w:sz w:val="24"/>
          <w:szCs w:val="24"/>
        </w:rPr>
        <w:t xml:space="preserve"> </w:t>
      </w:r>
    </w:p>
    <w:p w:rsidR="008176CF" w:rsidRDefault="00A720CD"/>
    <w:sectPr w:rsidR="00817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9D5"/>
    <w:rsid w:val="00021962"/>
    <w:rsid w:val="000274B9"/>
    <w:rsid w:val="00035C3E"/>
    <w:rsid w:val="0034258C"/>
    <w:rsid w:val="006233F8"/>
    <w:rsid w:val="00637BC6"/>
    <w:rsid w:val="009D29D5"/>
    <w:rsid w:val="00A42BC4"/>
    <w:rsid w:val="00A720CD"/>
    <w:rsid w:val="00B77DA2"/>
    <w:rsid w:val="00C67854"/>
    <w:rsid w:val="00D17753"/>
    <w:rsid w:val="00D57AD9"/>
    <w:rsid w:val="00D86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9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9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dc:creator>
  <cp:keywords/>
  <dc:description/>
  <cp:lastModifiedBy>Christie Schwank</cp:lastModifiedBy>
  <cp:revision>10</cp:revision>
  <dcterms:created xsi:type="dcterms:W3CDTF">2017-02-27T17:40:00Z</dcterms:created>
  <dcterms:modified xsi:type="dcterms:W3CDTF">2017-03-03T21:10:00Z</dcterms:modified>
</cp:coreProperties>
</file>