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64" w:rsidRPr="009F26EE" w:rsidRDefault="009F26EE" w:rsidP="009F26EE">
      <w:pPr>
        <w:pStyle w:val="Heading1"/>
        <w:rPr>
          <w:color w:val="E40375"/>
          <w:sz w:val="56"/>
        </w:rPr>
      </w:pPr>
      <w:r w:rsidRPr="009F26EE">
        <w:rPr>
          <w:color w:val="E40375"/>
          <w:sz w:val="56"/>
        </w:rPr>
        <w:t>LIVING LOUD LOGO BRIEF</w:t>
      </w:r>
    </w:p>
    <w:p w:rsidR="009F26EE" w:rsidRDefault="009F26EE" w:rsidP="009F26EE">
      <w:pPr>
        <w:pStyle w:val="Heading1"/>
      </w:pPr>
      <w:r>
        <w:t>Our Mission</w:t>
      </w:r>
    </w:p>
    <w:p w:rsidR="009F26EE" w:rsidRDefault="009F26EE" w:rsidP="009F26EE">
      <w:r>
        <w:t>Living Loud is a recently launched not-for profit</w:t>
      </w:r>
      <w:r w:rsidR="00D2182D">
        <w:t xml:space="preserve"> with following mission:</w:t>
      </w:r>
    </w:p>
    <w:p w:rsidR="009F26EE" w:rsidRPr="00DC4088" w:rsidRDefault="009F26EE" w:rsidP="009F26EE">
      <w:pPr>
        <w:spacing w:line="240" w:lineRule="auto"/>
        <w:ind w:left="567" w:right="1089"/>
        <w:rPr>
          <w:rFonts w:eastAsia="Times New Roman" w:cs="Times New Roman"/>
          <w:color w:val="000000"/>
          <w:lang w:eastAsia="en-GB"/>
        </w:rPr>
      </w:pPr>
      <w:bookmarkStart w:id="0" w:name="_GoBack"/>
      <w:r w:rsidRPr="00DC4088">
        <w:rPr>
          <w:rFonts w:eastAsia="Times New Roman" w:cs="Times New Roman"/>
          <w:color w:val="000000"/>
          <w:lang w:eastAsia="en-GB"/>
        </w:rPr>
        <w:t>Living Loud was founded by people with diabetes to help people with diabetes live longer, healthier and happier lives. Our mission is to unite into one voice to improve education, inspiration and support for everyone with diabetes.</w:t>
      </w:r>
    </w:p>
    <w:bookmarkEnd w:id="0"/>
    <w:p w:rsidR="009F26EE" w:rsidRDefault="009F26EE" w:rsidP="009F26EE">
      <w:pPr>
        <w:pStyle w:val="Heading1"/>
      </w:pPr>
      <w:r>
        <w:t xml:space="preserve">Our </w:t>
      </w:r>
      <w:r w:rsidRPr="006A4956">
        <w:t>Vision</w:t>
      </w:r>
    </w:p>
    <w:p w:rsidR="009F26EE" w:rsidRDefault="009F26EE" w:rsidP="009F26EE">
      <w:r>
        <w:t xml:space="preserve">Our vision is to build a </w:t>
      </w:r>
      <w:r w:rsidRPr="00816C9F">
        <w:t xml:space="preserve">global charitable </w:t>
      </w:r>
      <w:r>
        <w:t>alliance of health</w:t>
      </w:r>
      <w:r w:rsidRPr="00816C9F">
        <w:t xml:space="preserve"> professionals, digital technologists and the creative industries</w:t>
      </w:r>
      <w:r>
        <w:t xml:space="preserve"> to transform lifestyle healthcare. Using artificial intelligence, inspiring content, gamification, rich design and the latest thinking in diabetes management and health psychology we will e</w:t>
      </w:r>
      <w:r w:rsidRPr="00816C9F">
        <w:t>ducate, inspire and support people with diabetes to lead longer, healthier and happier lives.</w:t>
      </w:r>
    </w:p>
    <w:p w:rsidR="009F26EE" w:rsidRDefault="009F26EE" w:rsidP="009F26EE">
      <w:r>
        <w:t>Our solution will be always available, ongoing and universally accessible to anyone connected to the internet. Our solution will be universally free at point of use.  Our platform will be personalised to each user’s individual needs and adaptive to their individual preferences.</w:t>
      </w:r>
    </w:p>
    <w:p w:rsidR="009F26EE" w:rsidRDefault="009F26EE" w:rsidP="009F26EE">
      <w:r>
        <w:t xml:space="preserve">Living Loud is dedicated to changing the culture around type </w:t>
      </w:r>
      <w:proofErr w:type="gramStart"/>
      <w:r>
        <w:t>2 diabetes</w:t>
      </w:r>
      <w:proofErr w:type="gramEnd"/>
      <w:r>
        <w:t xml:space="preserve"> from one of blame, shame, failure and inevitable decline and dependency on medication, to a message of hope, reversal and no lasting heath concerns. </w:t>
      </w:r>
    </w:p>
    <w:p w:rsidR="009F26EE" w:rsidRDefault="009F26EE" w:rsidP="009F26EE">
      <w:r>
        <w:t xml:space="preserve">Living Loud is equally dedicated to supporting those with type 1 diabetes to help them successfully manage their condition with the least sense of emotional burden. </w:t>
      </w:r>
    </w:p>
    <w:p w:rsidR="009F26EE" w:rsidRPr="006A4956" w:rsidRDefault="009F26EE" w:rsidP="009F26EE">
      <w:pPr>
        <w:pStyle w:val="Heading1"/>
      </w:pPr>
      <w:r w:rsidRPr="006A4956">
        <w:t>Brand Values</w:t>
      </w:r>
    </w:p>
    <w:p w:rsidR="009F26EE" w:rsidRPr="006A4956" w:rsidRDefault="009F26EE" w:rsidP="009F26EE">
      <w:pPr>
        <w:spacing w:line="240" w:lineRule="auto"/>
        <w:rPr>
          <w:rFonts w:eastAsia="Times New Roman" w:cs="Times New Roman"/>
          <w:sz w:val="24"/>
          <w:szCs w:val="24"/>
          <w:lang w:eastAsia="en-GB"/>
        </w:rPr>
      </w:pPr>
      <w:r w:rsidRPr="006A4956">
        <w:rPr>
          <w:rFonts w:eastAsia="Times New Roman" w:cs="Times New Roman"/>
          <w:color w:val="000000"/>
          <w:lang w:eastAsia="en-GB"/>
        </w:rPr>
        <w:t xml:space="preserve">Our brand values emanate from </w:t>
      </w:r>
      <w:r>
        <w:rPr>
          <w:rFonts w:eastAsia="Times New Roman" w:cs="Times New Roman"/>
          <w:color w:val="000000"/>
          <w:lang w:eastAsia="en-GB"/>
        </w:rPr>
        <w:t xml:space="preserve">our </w:t>
      </w:r>
      <w:r w:rsidRPr="006A4956">
        <w:rPr>
          <w:rFonts w:eastAsia="Times New Roman" w:cs="Times New Roman"/>
          <w:color w:val="000000"/>
          <w:lang w:eastAsia="en-GB"/>
        </w:rPr>
        <w:t xml:space="preserve">mission </w:t>
      </w:r>
    </w:p>
    <w:p w:rsidR="009F26EE" w:rsidRDefault="009F26EE" w:rsidP="009F26EE">
      <w:pPr>
        <w:numPr>
          <w:ilvl w:val="0"/>
          <w:numId w:val="1"/>
        </w:numPr>
        <w:spacing w:after="0" w:line="240" w:lineRule="auto"/>
        <w:textAlignment w:val="baseline"/>
        <w:rPr>
          <w:rFonts w:eastAsia="Times New Roman" w:cs="Arial"/>
          <w:color w:val="000000"/>
          <w:lang w:eastAsia="en-GB"/>
        </w:rPr>
      </w:pPr>
      <w:r w:rsidRPr="006A4956">
        <w:rPr>
          <w:rFonts w:eastAsia="Times New Roman" w:cs="Arial"/>
          <w:b/>
          <w:bCs/>
          <w:color w:val="000000"/>
          <w:lang w:eastAsia="en-GB"/>
        </w:rPr>
        <w:t>Hope</w:t>
      </w:r>
      <w:r w:rsidRPr="006A4956">
        <w:rPr>
          <w:rFonts w:eastAsia="Times New Roman" w:cs="Arial"/>
          <w:color w:val="000000"/>
          <w:lang w:eastAsia="en-GB"/>
        </w:rPr>
        <w:t xml:space="preserve"> for a better life</w:t>
      </w:r>
      <w:r>
        <w:rPr>
          <w:rFonts w:eastAsia="Times New Roman" w:cs="Arial"/>
          <w:color w:val="000000"/>
          <w:lang w:eastAsia="en-GB"/>
        </w:rPr>
        <w:t xml:space="preserve"> -</w:t>
      </w:r>
      <w:r w:rsidRPr="006A4956">
        <w:rPr>
          <w:rFonts w:eastAsia="Times New Roman" w:cs="Arial"/>
          <w:color w:val="000000"/>
          <w:lang w:eastAsia="en-GB"/>
        </w:rPr>
        <w:t xml:space="preserve"> not fear of failure and </w:t>
      </w:r>
      <w:r>
        <w:rPr>
          <w:rFonts w:eastAsia="Times New Roman" w:cs="Arial"/>
          <w:color w:val="000000"/>
          <w:lang w:eastAsia="en-GB"/>
        </w:rPr>
        <w:t>of the complications</w:t>
      </w:r>
      <w:r w:rsidRPr="006A4956">
        <w:rPr>
          <w:rFonts w:eastAsia="Times New Roman" w:cs="Arial"/>
          <w:color w:val="000000"/>
          <w:lang w:eastAsia="en-GB"/>
        </w:rPr>
        <w:t xml:space="preserve"> of diabetes</w:t>
      </w:r>
    </w:p>
    <w:p w:rsidR="009F26EE" w:rsidRPr="006A4956" w:rsidRDefault="009F26EE" w:rsidP="009F26EE">
      <w:pPr>
        <w:spacing w:after="0" w:line="240" w:lineRule="auto"/>
        <w:ind w:left="720"/>
        <w:textAlignment w:val="baseline"/>
        <w:rPr>
          <w:rFonts w:eastAsia="Times New Roman" w:cs="Arial"/>
          <w:color w:val="000000"/>
          <w:lang w:eastAsia="en-GB"/>
        </w:rPr>
      </w:pPr>
    </w:p>
    <w:p w:rsidR="009F26EE" w:rsidRPr="006A4956" w:rsidRDefault="009F26EE" w:rsidP="009F26EE">
      <w:pPr>
        <w:numPr>
          <w:ilvl w:val="0"/>
          <w:numId w:val="1"/>
        </w:numPr>
        <w:spacing w:line="240" w:lineRule="auto"/>
        <w:textAlignment w:val="baseline"/>
        <w:rPr>
          <w:rFonts w:eastAsia="Times New Roman" w:cs="Arial"/>
          <w:color w:val="000000"/>
          <w:lang w:eastAsia="en-GB"/>
        </w:rPr>
      </w:pPr>
      <w:r w:rsidRPr="00912489">
        <w:rPr>
          <w:rFonts w:eastAsia="Times New Roman" w:cs="Arial"/>
          <w:b/>
          <w:color w:val="000000"/>
          <w:lang w:eastAsia="en-GB"/>
        </w:rPr>
        <w:t>Liberation</w:t>
      </w:r>
      <w:r w:rsidRPr="006A4956">
        <w:rPr>
          <w:rFonts w:eastAsia="Times New Roman" w:cs="Arial"/>
          <w:color w:val="000000"/>
          <w:lang w:eastAsia="en-GB"/>
        </w:rPr>
        <w:t xml:space="preserve"> </w:t>
      </w:r>
      <w:r>
        <w:rPr>
          <w:rFonts w:eastAsia="Times New Roman" w:cs="Arial"/>
          <w:color w:val="000000"/>
          <w:lang w:eastAsia="en-GB"/>
        </w:rPr>
        <w:t>from the burden of diabetes through reversal or better management, Living Loud is not a “cure”</w:t>
      </w:r>
    </w:p>
    <w:p w:rsidR="009F26EE" w:rsidRPr="006A4956" w:rsidRDefault="009F26EE" w:rsidP="009F26EE">
      <w:pPr>
        <w:numPr>
          <w:ilvl w:val="0"/>
          <w:numId w:val="1"/>
        </w:numPr>
        <w:textAlignment w:val="baseline"/>
        <w:rPr>
          <w:rFonts w:eastAsia="Times New Roman" w:cs="Arial"/>
          <w:color w:val="000000"/>
          <w:lang w:eastAsia="en-GB"/>
        </w:rPr>
      </w:pPr>
      <w:r>
        <w:rPr>
          <w:rFonts w:eastAsia="Times New Roman" w:cs="Arial"/>
          <w:color w:val="000000"/>
          <w:lang w:eastAsia="en-GB"/>
        </w:rPr>
        <w:t xml:space="preserve">We are </w:t>
      </w:r>
      <w:r w:rsidRPr="00912489">
        <w:rPr>
          <w:rFonts w:eastAsia="Times New Roman" w:cs="Arial"/>
          <w:b/>
          <w:color w:val="000000"/>
          <w:lang w:eastAsia="en-GB"/>
        </w:rPr>
        <w:t>empowering</w:t>
      </w:r>
      <w:r w:rsidRPr="006A4956">
        <w:rPr>
          <w:rFonts w:eastAsia="Times New Roman" w:cs="Arial"/>
          <w:color w:val="000000"/>
          <w:lang w:eastAsia="en-GB"/>
        </w:rPr>
        <w:t xml:space="preserve"> </w:t>
      </w:r>
      <w:r>
        <w:rPr>
          <w:rFonts w:eastAsia="Times New Roman" w:cs="Arial"/>
          <w:color w:val="000000"/>
          <w:lang w:eastAsia="en-GB"/>
        </w:rPr>
        <w:t>people  to save themselves</w:t>
      </w:r>
      <w:r>
        <w:rPr>
          <w:rFonts w:eastAsia="Times New Roman" w:cs="Arial"/>
          <w:color w:val="000000"/>
          <w:lang w:eastAsia="en-GB"/>
        </w:rPr>
        <w:t>, we are not saving the world</w:t>
      </w:r>
    </w:p>
    <w:p w:rsidR="009F26EE" w:rsidRPr="006A4956" w:rsidRDefault="009F26EE" w:rsidP="009F26EE">
      <w:pPr>
        <w:numPr>
          <w:ilvl w:val="0"/>
          <w:numId w:val="1"/>
        </w:numPr>
        <w:textAlignment w:val="baseline"/>
        <w:rPr>
          <w:rFonts w:eastAsia="Times New Roman" w:cs="Arial"/>
          <w:color w:val="000000"/>
          <w:lang w:eastAsia="en-GB"/>
        </w:rPr>
      </w:pPr>
      <w:r>
        <w:rPr>
          <w:rFonts w:eastAsia="Times New Roman" w:cs="Arial"/>
          <w:color w:val="000000"/>
          <w:lang w:eastAsia="en-GB"/>
        </w:rPr>
        <w:t xml:space="preserve">We focus on what </w:t>
      </w:r>
      <w:r>
        <w:rPr>
          <w:rFonts w:eastAsia="Times New Roman" w:cs="Arial"/>
          <w:color w:val="000000"/>
          <w:lang w:eastAsia="en-GB"/>
        </w:rPr>
        <w:t xml:space="preserve">people </w:t>
      </w:r>
      <w:r>
        <w:rPr>
          <w:rFonts w:eastAsia="Times New Roman" w:cs="Arial"/>
          <w:color w:val="000000"/>
          <w:lang w:eastAsia="en-GB"/>
        </w:rPr>
        <w:t xml:space="preserve"> can </w:t>
      </w:r>
      <w:r w:rsidRPr="00912489">
        <w:rPr>
          <w:rFonts w:eastAsia="Times New Roman" w:cs="Arial"/>
          <w:b/>
          <w:color w:val="000000"/>
          <w:lang w:eastAsia="en-GB"/>
        </w:rPr>
        <w:t>gain</w:t>
      </w:r>
      <w:r w:rsidRPr="006A4956">
        <w:rPr>
          <w:rFonts w:eastAsia="Times New Roman" w:cs="Arial"/>
          <w:color w:val="000000"/>
          <w:lang w:eastAsia="en-GB"/>
        </w:rPr>
        <w:t xml:space="preserve"> now </w:t>
      </w:r>
      <w:r>
        <w:rPr>
          <w:rFonts w:eastAsia="Times New Roman" w:cs="Arial"/>
          <w:color w:val="000000"/>
          <w:lang w:eastAsia="en-GB"/>
        </w:rPr>
        <w:t xml:space="preserve">- </w:t>
      </w:r>
      <w:r w:rsidRPr="006A4956">
        <w:rPr>
          <w:rFonts w:eastAsia="Times New Roman" w:cs="Arial"/>
          <w:color w:val="000000"/>
          <w:lang w:eastAsia="en-GB"/>
        </w:rPr>
        <w:t xml:space="preserve">not </w:t>
      </w:r>
      <w:r>
        <w:rPr>
          <w:rFonts w:eastAsia="Times New Roman" w:cs="Arial"/>
          <w:color w:val="000000"/>
          <w:lang w:eastAsia="en-GB"/>
        </w:rPr>
        <w:t xml:space="preserve">what </w:t>
      </w:r>
      <w:r>
        <w:rPr>
          <w:rFonts w:eastAsia="Times New Roman" w:cs="Arial"/>
          <w:color w:val="000000"/>
          <w:lang w:eastAsia="en-GB"/>
        </w:rPr>
        <w:t>they</w:t>
      </w:r>
      <w:r>
        <w:rPr>
          <w:rFonts w:eastAsia="Times New Roman" w:cs="Arial"/>
          <w:color w:val="000000"/>
          <w:lang w:eastAsia="en-GB"/>
        </w:rPr>
        <w:t xml:space="preserve"> might </w:t>
      </w:r>
      <w:r w:rsidRPr="006A4956">
        <w:rPr>
          <w:rFonts w:eastAsia="Times New Roman" w:cs="Arial"/>
          <w:color w:val="000000"/>
          <w:lang w:eastAsia="en-GB"/>
        </w:rPr>
        <w:t>lose tomorrow</w:t>
      </w:r>
    </w:p>
    <w:p w:rsidR="009F26EE" w:rsidRPr="006A4956" w:rsidRDefault="009F26EE" w:rsidP="009F26EE">
      <w:pPr>
        <w:numPr>
          <w:ilvl w:val="0"/>
          <w:numId w:val="1"/>
        </w:numPr>
        <w:textAlignment w:val="baseline"/>
        <w:rPr>
          <w:rFonts w:eastAsia="Times New Roman" w:cs="Arial"/>
          <w:color w:val="000000"/>
          <w:lang w:eastAsia="en-GB"/>
        </w:rPr>
      </w:pPr>
      <w:r>
        <w:rPr>
          <w:rFonts w:eastAsia="Times New Roman" w:cs="Arial"/>
          <w:color w:val="000000"/>
          <w:lang w:eastAsia="en-GB"/>
        </w:rPr>
        <w:lastRenderedPageBreak/>
        <w:t xml:space="preserve">Living Loud is a celebration of </w:t>
      </w:r>
      <w:r w:rsidRPr="00F44DED">
        <w:rPr>
          <w:rFonts w:eastAsia="Times New Roman" w:cs="Arial"/>
          <w:b/>
          <w:color w:val="000000"/>
          <w:lang w:eastAsia="en-GB"/>
        </w:rPr>
        <w:t>the joy of life</w:t>
      </w:r>
      <w:r>
        <w:rPr>
          <w:rFonts w:eastAsia="Times New Roman" w:cs="Arial"/>
          <w:color w:val="000000"/>
          <w:lang w:eastAsia="en-GB"/>
        </w:rPr>
        <w:t>. We help people live their lives at a louder volume</w:t>
      </w:r>
    </w:p>
    <w:p w:rsidR="009F26EE" w:rsidRPr="006A4956" w:rsidRDefault="009F26EE" w:rsidP="009F26EE">
      <w:pPr>
        <w:pStyle w:val="Heading1"/>
      </w:pPr>
      <w:r>
        <w:t>Colour</w:t>
      </w:r>
    </w:p>
    <w:p w:rsidR="009F26EE" w:rsidRPr="006A4956" w:rsidRDefault="009F26EE" w:rsidP="009F26EE">
      <w:pPr>
        <w:spacing w:line="240" w:lineRule="auto"/>
        <w:rPr>
          <w:rFonts w:eastAsia="Times New Roman" w:cs="Times New Roman"/>
          <w:sz w:val="24"/>
          <w:szCs w:val="24"/>
          <w:lang w:eastAsia="en-GB"/>
        </w:rPr>
      </w:pPr>
      <w:r>
        <w:rPr>
          <w:rFonts w:eastAsia="Times New Roman" w:cs="Times New Roman"/>
          <w:sz w:val="24"/>
          <w:szCs w:val="24"/>
          <w:lang w:eastAsia="en-GB"/>
        </w:rPr>
        <w:t>Our colours are</w:t>
      </w:r>
    </w:p>
    <w:p w:rsidR="009F26EE" w:rsidRPr="006A4956" w:rsidRDefault="009F26EE" w:rsidP="009F26EE">
      <w:pPr>
        <w:spacing w:line="240" w:lineRule="auto"/>
        <w:rPr>
          <w:rFonts w:eastAsia="Times New Roman" w:cs="Times New Roman"/>
          <w:b/>
          <w:sz w:val="24"/>
          <w:szCs w:val="24"/>
          <w:lang w:eastAsia="en-GB"/>
        </w:rPr>
      </w:pPr>
      <w:r w:rsidRPr="006A4956">
        <w:rPr>
          <w:rFonts w:eastAsia="Times New Roman" w:cs="Times New Roman"/>
          <w:b/>
          <w:color w:val="000000"/>
          <w:lang w:eastAsia="en-GB"/>
        </w:rPr>
        <w:t>Colour</w:t>
      </w:r>
    </w:p>
    <w:tbl>
      <w:tblPr>
        <w:tblW w:w="9026" w:type="dxa"/>
        <w:shd w:val="clear" w:color="auto" w:fill="E40375"/>
        <w:tblCellMar>
          <w:top w:w="15" w:type="dxa"/>
          <w:left w:w="15" w:type="dxa"/>
          <w:bottom w:w="15" w:type="dxa"/>
          <w:right w:w="15" w:type="dxa"/>
        </w:tblCellMar>
        <w:tblLook w:val="04A0" w:firstRow="1" w:lastRow="0" w:firstColumn="1" w:lastColumn="0" w:noHBand="0" w:noVBand="1"/>
      </w:tblPr>
      <w:tblGrid>
        <w:gridCol w:w="9026"/>
      </w:tblGrid>
      <w:tr w:rsidR="009F26EE" w:rsidRPr="006A4956" w:rsidTr="005959C6">
        <w:tc>
          <w:tcPr>
            <w:tcW w:w="0" w:type="auto"/>
            <w:shd w:val="clear" w:color="auto" w:fill="E40375"/>
            <w:tcMar>
              <w:top w:w="100" w:type="dxa"/>
              <w:left w:w="100" w:type="dxa"/>
              <w:bottom w:w="100" w:type="dxa"/>
              <w:right w:w="100" w:type="dxa"/>
            </w:tcMar>
            <w:hideMark/>
          </w:tcPr>
          <w:p w:rsidR="009F26EE" w:rsidRPr="006A4956" w:rsidRDefault="009F26EE" w:rsidP="005959C6">
            <w:pPr>
              <w:spacing w:before="240" w:after="0" w:line="240" w:lineRule="auto"/>
              <w:rPr>
                <w:rFonts w:eastAsia="Times New Roman" w:cs="Times New Roman"/>
                <w:sz w:val="24"/>
                <w:szCs w:val="24"/>
                <w:lang w:eastAsia="en-GB"/>
              </w:rPr>
            </w:pPr>
            <w:r w:rsidRPr="006A4956">
              <w:rPr>
                <w:rFonts w:eastAsia="Times New Roman" w:cs="Times New Roman"/>
                <w:color w:val="000000"/>
                <w:lang w:eastAsia="en-GB"/>
              </w:rPr>
              <w:t>R228 : G003 : B117</w:t>
            </w:r>
          </w:p>
          <w:p w:rsidR="009F26EE" w:rsidRPr="006A4956" w:rsidRDefault="009F26EE" w:rsidP="005959C6">
            <w:pPr>
              <w:spacing w:before="240" w:after="0" w:line="240" w:lineRule="auto"/>
              <w:rPr>
                <w:rFonts w:eastAsia="Times New Roman" w:cs="Times New Roman"/>
                <w:sz w:val="20"/>
                <w:szCs w:val="20"/>
                <w:lang w:eastAsia="en-GB"/>
              </w:rPr>
            </w:pPr>
          </w:p>
        </w:tc>
      </w:tr>
    </w:tbl>
    <w:p w:rsidR="009F26EE" w:rsidRPr="006A4956" w:rsidRDefault="009F26EE" w:rsidP="009F26EE">
      <w:pPr>
        <w:spacing w:after="0" w:line="240" w:lineRule="auto"/>
        <w:rPr>
          <w:rFonts w:eastAsia="Times New Roman" w:cs="Times New Roman"/>
          <w:sz w:val="24"/>
          <w:szCs w:val="24"/>
          <w:lang w:eastAsia="en-GB"/>
        </w:rPr>
      </w:pPr>
    </w:p>
    <w:p w:rsidR="009F26EE" w:rsidRDefault="009F26EE" w:rsidP="009F26EE">
      <w:pPr>
        <w:spacing w:line="240" w:lineRule="auto"/>
        <w:rPr>
          <w:rFonts w:eastAsia="Times New Roman" w:cs="Times New Roman"/>
          <w:color w:val="000000"/>
          <w:lang w:eastAsia="en-GB"/>
        </w:rPr>
      </w:pPr>
      <w:r w:rsidRPr="006A4956">
        <w:rPr>
          <w:rFonts w:eastAsia="Times New Roman" w:cs="Times New Roman"/>
          <w:color w:val="000000"/>
          <w:lang w:eastAsia="en-GB"/>
        </w:rPr>
        <w:t xml:space="preserve">This pink colour conveys vitality and energy and through association with </w:t>
      </w:r>
      <w:r>
        <w:rPr>
          <w:rFonts w:eastAsia="Times New Roman" w:cs="Times New Roman"/>
          <w:color w:val="000000"/>
          <w:lang w:eastAsia="en-GB"/>
        </w:rPr>
        <w:t xml:space="preserve">the pink ribbon </w:t>
      </w:r>
      <w:r w:rsidRPr="006A4956">
        <w:rPr>
          <w:rFonts w:eastAsia="Times New Roman" w:cs="Times New Roman"/>
          <w:color w:val="000000"/>
          <w:lang w:eastAsia="en-GB"/>
        </w:rPr>
        <w:t xml:space="preserve">cancer </w:t>
      </w:r>
      <w:r>
        <w:rPr>
          <w:rFonts w:eastAsia="Times New Roman" w:cs="Times New Roman"/>
          <w:color w:val="000000"/>
          <w:lang w:eastAsia="en-GB"/>
        </w:rPr>
        <w:t xml:space="preserve">campaigns </w:t>
      </w:r>
      <w:r w:rsidRPr="006A4956">
        <w:rPr>
          <w:rFonts w:eastAsia="Times New Roman" w:cs="Times New Roman"/>
          <w:color w:val="000000"/>
          <w:lang w:eastAsia="en-GB"/>
        </w:rPr>
        <w:t>it conveys hope</w:t>
      </w:r>
      <w:r>
        <w:rPr>
          <w:rFonts w:eastAsia="Times New Roman" w:cs="Times New Roman"/>
          <w:color w:val="000000"/>
          <w:lang w:eastAsia="en-GB"/>
        </w:rPr>
        <w:t>.</w:t>
      </w:r>
    </w:p>
    <w:tbl>
      <w:tblPr>
        <w:tblW w:w="9026" w:type="dxa"/>
        <w:shd w:val="clear" w:color="auto" w:fill="4F81BD" w:themeFill="accent1"/>
        <w:tblCellMar>
          <w:top w:w="15" w:type="dxa"/>
          <w:left w:w="15" w:type="dxa"/>
          <w:bottom w:w="15" w:type="dxa"/>
          <w:right w:w="15" w:type="dxa"/>
        </w:tblCellMar>
        <w:tblLook w:val="04A0" w:firstRow="1" w:lastRow="0" w:firstColumn="1" w:lastColumn="0" w:noHBand="0" w:noVBand="1"/>
      </w:tblPr>
      <w:tblGrid>
        <w:gridCol w:w="9026"/>
      </w:tblGrid>
      <w:tr w:rsidR="009F26EE" w:rsidRPr="006A4956" w:rsidTr="005959C6">
        <w:tc>
          <w:tcPr>
            <w:tcW w:w="0" w:type="auto"/>
            <w:shd w:val="clear" w:color="auto" w:fill="4F81BD" w:themeFill="accent1"/>
            <w:tcMar>
              <w:top w:w="100" w:type="dxa"/>
              <w:left w:w="100" w:type="dxa"/>
              <w:bottom w:w="100" w:type="dxa"/>
              <w:right w:w="100" w:type="dxa"/>
            </w:tcMar>
            <w:hideMark/>
          </w:tcPr>
          <w:p w:rsidR="009F26EE" w:rsidRPr="00F44DED" w:rsidRDefault="009F26EE" w:rsidP="005959C6">
            <w:pPr>
              <w:tabs>
                <w:tab w:val="left" w:pos="1785"/>
              </w:tabs>
              <w:spacing w:before="240" w:after="0" w:line="240" w:lineRule="auto"/>
              <w:rPr>
                <w:rFonts w:eastAsia="Times New Roman" w:cs="Times New Roman"/>
                <w:sz w:val="20"/>
                <w:szCs w:val="20"/>
                <w:lang w:eastAsia="en-GB"/>
              </w:rPr>
            </w:pPr>
            <w:r w:rsidRPr="006A4956">
              <w:rPr>
                <w:rFonts w:eastAsia="Times New Roman" w:cs="Times New Roman"/>
                <w:color w:val="000000"/>
                <w:lang w:eastAsia="en-GB"/>
              </w:rPr>
              <w:t>R79 : G129 : B189</w:t>
            </w:r>
          </w:p>
          <w:p w:rsidR="009F26EE" w:rsidRPr="006A4956" w:rsidRDefault="009F26EE" w:rsidP="005959C6">
            <w:pPr>
              <w:spacing w:before="240" w:after="0" w:line="240" w:lineRule="auto"/>
              <w:rPr>
                <w:rFonts w:eastAsia="Times New Roman" w:cs="Times New Roman"/>
                <w:sz w:val="20"/>
                <w:szCs w:val="20"/>
                <w:lang w:eastAsia="en-GB"/>
              </w:rPr>
            </w:pPr>
          </w:p>
        </w:tc>
      </w:tr>
    </w:tbl>
    <w:p w:rsidR="009F26EE" w:rsidRPr="006A4956" w:rsidRDefault="009F26EE" w:rsidP="009F26EE">
      <w:pPr>
        <w:spacing w:after="0" w:line="240" w:lineRule="auto"/>
        <w:rPr>
          <w:rFonts w:eastAsia="Times New Roman" w:cs="Times New Roman"/>
          <w:sz w:val="24"/>
          <w:szCs w:val="24"/>
          <w:lang w:eastAsia="en-GB"/>
        </w:rPr>
      </w:pPr>
    </w:p>
    <w:p w:rsidR="009F26EE" w:rsidRPr="006A4956" w:rsidRDefault="009F26EE" w:rsidP="009F26EE">
      <w:pPr>
        <w:spacing w:line="240" w:lineRule="auto"/>
        <w:rPr>
          <w:rFonts w:eastAsia="Times New Roman" w:cs="Times New Roman"/>
          <w:sz w:val="24"/>
          <w:szCs w:val="24"/>
          <w:lang w:eastAsia="en-GB"/>
        </w:rPr>
      </w:pPr>
      <w:r w:rsidRPr="006A4956">
        <w:rPr>
          <w:rFonts w:eastAsia="Times New Roman" w:cs="Times New Roman"/>
          <w:color w:val="000000"/>
          <w:lang w:eastAsia="en-GB"/>
        </w:rPr>
        <w:t xml:space="preserve">This blue is the colour adopted by the </w:t>
      </w:r>
      <w:r>
        <w:rPr>
          <w:rFonts w:eastAsia="Times New Roman" w:cs="Times New Roman"/>
          <w:color w:val="000000"/>
          <w:lang w:eastAsia="en-GB"/>
        </w:rPr>
        <w:t>International Diabetes Federation</w:t>
      </w:r>
      <w:r w:rsidRPr="006A4956">
        <w:rPr>
          <w:rFonts w:eastAsia="Times New Roman" w:cs="Times New Roman"/>
          <w:color w:val="000000"/>
          <w:lang w:eastAsia="en-GB"/>
        </w:rPr>
        <w:t xml:space="preserve"> </w:t>
      </w:r>
      <w:r>
        <w:rPr>
          <w:rFonts w:eastAsia="Times New Roman" w:cs="Times New Roman"/>
          <w:color w:val="000000"/>
          <w:lang w:eastAsia="en-GB"/>
        </w:rPr>
        <w:t xml:space="preserve">for their universal </w:t>
      </w:r>
      <w:r w:rsidRPr="006A4956">
        <w:rPr>
          <w:rFonts w:eastAsia="Times New Roman" w:cs="Times New Roman"/>
          <w:color w:val="000000"/>
          <w:lang w:eastAsia="en-GB"/>
        </w:rPr>
        <w:t>​ symbol for diabetes, the blue circle. It is also synonymous with the United Nations, UNHCR and World Health Organisation and so conveys global collaboration.</w:t>
      </w:r>
    </w:p>
    <w:p w:rsidR="009F26EE" w:rsidRPr="006A4956" w:rsidRDefault="009F26EE" w:rsidP="009F26EE">
      <w:pPr>
        <w:spacing w:after="0" w:line="240" w:lineRule="auto"/>
        <w:rPr>
          <w:rFonts w:eastAsia="Times New Roman" w:cs="Times New Roman"/>
          <w:sz w:val="24"/>
          <w:szCs w:val="24"/>
          <w:lang w:eastAsia="en-GB"/>
        </w:rPr>
      </w:pPr>
    </w:p>
    <w:p w:rsidR="009F26EE" w:rsidRPr="006A4956" w:rsidRDefault="009F26EE" w:rsidP="009F26EE">
      <w:pPr>
        <w:spacing w:line="240" w:lineRule="auto"/>
        <w:rPr>
          <w:rFonts w:eastAsia="Times New Roman" w:cs="Times New Roman"/>
          <w:b/>
          <w:sz w:val="24"/>
          <w:szCs w:val="24"/>
          <w:lang w:eastAsia="en-GB"/>
        </w:rPr>
      </w:pPr>
      <w:r w:rsidRPr="006A4956">
        <w:rPr>
          <w:rFonts w:eastAsia="Times New Roman" w:cs="Times New Roman"/>
          <w:b/>
          <w:color w:val="000000"/>
          <w:lang w:eastAsia="en-GB"/>
        </w:rPr>
        <w:t> Fingers</w:t>
      </w:r>
    </w:p>
    <w:p w:rsidR="009F26EE" w:rsidRPr="006A4956" w:rsidRDefault="009F26EE" w:rsidP="009F26EE">
      <w:pPr>
        <w:spacing w:line="240" w:lineRule="auto"/>
        <w:rPr>
          <w:rFonts w:eastAsia="Times New Roman" w:cs="Times New Roman"/>
          <w:color w:val="000000"/>
          <w:lang w:eastAsia="en-GB"/>
        </w:rPr>
      </w:pPr>
      <w:r w:rsidRPr="006A4956">
        <w:rPr>
          <w:rFonts w:eastAsia="Times New Roman" w:cs="Times New Roman"/>
          <w:color w:val="000000"/>
          <w:lang w:eastAsia="en-GB"/>
        </w:rPr>
        <w:t>Fingers and hands appear throughout</w:t>
      </w:r>
      <w:r>
        <w:rPr>
          <w:rFonts w:eastAsia="Times New Roman" w:cs="Times New Roman"/>
          <w:color w:val="000000"/>
          <w:lang w:eastAsia="en-GB"/>
        </w:rPr>
        <w:t xml:space="preserve"> our </w:t>
      </w:r>
      <w:r w:rsidRPr="006A4956">
        <w:rPr>
          <w:rFonts w:eastAsia="Times New Roman" w:cs="Times New Roman"/>
          <w:color w:val="000000"/>
          <w:lang w:eastAsia="en-GB"/>
        </w:rPr>
        <w:t xml:space="preserve">imagery. As </w:t>
      </w:r>
      <w:r>
        <w:rPr>
          <w:rFonts w:eastAsia="Times New Roman" w:cs="Times New Roman"/>
          <w:color w:val="000000"/>
          <w:lang w:eastAsia="en-GB"/>
        </w:rPr>
        <w:t>people with diabetes</w:t>
      </w:r>
      <w:r w:rsidRPr="006A4956">
        <w:rPr>
          <w:rFonts w:eastAsia="Times New Roman" w:cs="Times New Roman"/>
          <w:color w:val="000000"/>
          <w:lang w:eastAsia="en-GB"/>
        </w:rPr>
        <w:t xml:space="preserve"> our fingers very much connect us with our </w:t>
      </w:r>
      <w:r>
        <w:rPr>
          <w:rFonts w:eastAsia="Times New Roman" w:cs="Times New Roman"/>
          <w:color w:val="000000"/>
          <w:lang w:eastAsia="en-GB"/>
        </w:rPr>
        <w:t>condition</w:t>
      </w:r>
      <w:r w:rsidRPr="006A4956">
        <w:rPr>
          <w:rFonts w:eastAsia="Times New Roman" w:cs="Times New Roman"/>
          <w:color w:val="000000"/>
          <w:lang w:eastAsia="en-GB"/>
        </w:rPr>
        <w:t xml:space="preserve">, we use them for blood tests. We prick them to make them bleed and they can sometimes feel a little beaten up. </w:t>
      </w:r>
    </w:p>
    <w:p w:rsidR="009F26EE" w:rsidRPr="006A4956" w:rsidRDefault="009F26EE" w:rsidP="009F26EE">
      <w:pPr>
        <w:spacing w:line="240" w:lineRule="auto"/>
        <w:rPr>
          <w:rFonts w:eastAsia="Times New Roman" w:cs="Times New Roman"/>
          <w:color w:val="000000"/>
          <w:lang w:eastAsia="en-GB"/>
        </w:rPr>
      </w:pPr>
      <w:r w:rsidRPr="006A4956">
        <w:rPr>
          <w:rFonts w:eastAsia="Times New Roman" w:cs="Times New Roman"/>
          <w:color w:val="000000"/>
          <w:lang w:eastAsia="en-GB"/>
        </w:rPr>
        <w:t>Core to our brand promise is that we are meant for greater things tha</w:t>
      </w:r>
      <w:r>
        <w:rPr>
          <w:rFonts w:eastAsia="Times New Roman" w:cs="Times New Roman"/>
          <w:color w:val="000000"/>
          <w:lang w:eastAsia="en-GB"/>
        </w:rPr>
        <w:t>n</w:t>
      </w:r>
      <w:r w:rsidRPr="006A4956">
        <w:rPr>
          <w:rFonts w:eastAsia="Times New Roman" w:cs="Times New Roman"/>
          <w:color w:val="000000"/>
          <w:lang w:eastAsia="en-GB"/>
        </w:rPr>
        <w:t xml:space="preserve"> managing our diabetes. Through our fingers we physically connect with the rest of the world - we touch, we caress, we hold a glass, a pen, a racket, we offer them in friendship and we raise them in support. Liberating fingers from pain and inconvenience to live, love and enjoy is symbolic of our core promise to bring healthier and happier lives to people with diabetes.</w:t>
      </w:r>
    </w:p>
    <w:p w:rsidR="009F26EE" w:rsidRPr="006A4956" w:rsidRDefault="009F26EE" w:rsidP="009F26EE">
      <w:pPr>
        <w:spacing w:line="240" w:lineRule="auto"/>
        <w:rPr>
          <w:rFonts w:eastAsia="Times New Roman" w:cs="Times New Roman"/>
          <w:sz w:val="24"/>
          <w:szCs w:val="24"/>
          <w:lang w:eastAsia="en-GB"/>
        </w:rPr>
      </w:pPr>
      <w:r w:rsidRPr="006A4956">
        <w:rPr>
          <w:rFonts w:eastAsia="Times New Roman" w:cs="Times New Roman"/>
          <w:noProof/>
          <w:sz w:val="24"/>
          <w:szCs w:val="24"/>
          <w:lang w:eastAsia="en-GB"/>
        </w:rPr>
        <w:drawing>
          <wp:inline distT="0" distB="0" distL="0" distR="0" wp14:anchorId="4547B01A" wp14:editId="6A3B9D86">
            <wp:extent cx="2647950" cy="1612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finge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5744" cy="1610837"/>
                    </a:xfrm>
                    <a:prstGeom prst="rect">
                      <a:avLst/>
                    </a:prstGeom>
                  </pic:spPr>
                </pic:pic>
              </a:graphicData>
            </a:graphic>
          </wp:inline>
        </w:drawing>
      </w:r>
      <w:r>
        <w:rPr>
          <w:rFonts w:eastAsia="Times New Roman" w:cs="Times New Roman"/>
          <w:noProof/>
          <w:sz w:val="24"/>
          <w:szCs w:val="24"/>
          <w:lang w:eastAsia="en-GB"/>
        </w:rPr>
        <w:t xml:space="preserve">  </w:t>
      </w:r>
      <w:r>
        <w:rPr>
          <w:rFonts w:eastAsia="Times New Roman" w:cs="Times New Roman"/>
          <w:noProof/>
          <w:sz w:val="24"/>
          <w:szCs w:val="24"/>
          <w:lang w:eastAsia="en-GB"/>
        </w:rPr>
        <w:drawing>
          <wp:inline distT="0" distB="0" distL="0" distR="0" wp14:anchorId="0C1713D8" wp14:editId="6C610A1A">
            <wp:extent cx="2972650" cy="161707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6042092521666440183828519_Cropped-Happy-Finger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0159" cy="1621159"/>
                    </a:xfrm>
                    <a:prstGeom prst="rect">
                      <a:avLst/>
                    </a:prstGeom>
                  </pic:spPr>
                </pic:pic>
              </a:graphicData>
            </a:graphic>
          </wp:inline>
        </w:drawing>
      </w:r>
    </w:p>
    <w:p w:rsidR="009F26EE" w:rsidRDefault="009F26EE" w:rsidP="009F26EE">
      <w:pPr>
        <w:pStyle w:val="Heading1"/>
      </w:pPr>
      <w:r>
        <w:lastRenderedPageBreak/>
        <w:t>Utilisation</w:t>
      </w:r>
    </w:p>
    <w:p w:rsidR="009F26EE" w:rsidRDefault="009F26EE" w:rsidP="009F26EE">
      <w:pPr>
        <w:rPr>
          <w:lang w:eastAsia="en-GB"/>
        </w:rPr>
      </w:pPr>
      <w:r>
        <w:rPr>
          <w:lang w:eastAsia="en-GB"/>
        </w:rPr>
        <w:t xml:space="preserve">The expect usage of the logo </w:t>
      </w:r>
    </w:p>
    <w:p w:rsidR="009F26EE" w:rsidRDefault="009F26EE" w:rsidP="009F26EE">
      <w:pPr>
        <w:rPr>
          <w:lang w:eastAsia="en-GB"/>
        </w:rPr>
      </w:pPr>
      <w:r>
        <w:rPr>
          <w:lang w:eastAsia="en-GB"/>
        </w:rPr>
        <w:t xml:space="preserve">Website: </w:t>
      </w:r>
      <w:hyperlink r:id="rId8" w:history="1">
        <w:r w:rsidRPr="00D3261A">
          <w:rPr>
            <w:rStyle w:val="Hyperlink"/>
            <w:lang w:eastAsia="en-GB"/>
          </w:rPr>
          <w:t>http://www.livingloud.org.uk/</w:t>
        </w:r>
      </w:hyperlink>
    </w:p>
    <w:p w:rsidR="009F26EE" w:rsidRDefault="009F26EE" w:rsidP="009F26EE">
      <w:pPr>
        <w:rPr>
          <w:lang w:eastAsia="en-GB"/>
        </w:rPr>
      </w:pPr>
      <w:r>
        <w:rPr>
          <w:lang w:eastAsia="en-GB"/>
        </w:rPr>
        <w:t xml:space="preserve">Facebook: </w:t>
      </w:r>
      <w:hyperlink r:id="rId9" w:history="1">
        <w:r w:rsidRPr="00D3261A">
          <w:rPr>
            <w:rStyle w:val="Hyperlink"/>
            <w:lang w:eastAsia="en-GB"/>
          </w:rPr>
          <w:t>https://www.facebook.com/LivingLoudUK/</w:t>
        </w:r>
      </w:hyperlink>
    </w:p>
    <w:p w:rsidR="00D2182D" w:rsidRDefault="00D2182D" w:rsidP="009F26EE">
      <w:pPr>
        <w:rPr>
          <w:lang w:eastAsia="en-GB"/>
        </w:rPr>
      </w:pPr>
      <w:r>
        <w:rPr>
          <w:lang w:eastAsia="en-GB"/>
        </w:rPr>
        <w:t>Business Cards</w:t>
      </w:r>
    </w:p>
    <w:p w:rsidR="00D2182D" w:rsidRDefault="00D2182D" w:rsidP="009F26EE">
      <w:pPr>
        <w:rPr>
          <w:lang w:eastAsia="en-GB"/>
        </w:rPr>
      </w:pPr>
      <w:r>
        <w:rPr>
          <w:lang w:eastAsia="en-GB"/>
        </w:rPr>
        <w:t>We are likely to git it animated for pre &amp; post roll video usage.</w:t>
      </w:r>
    </w:p>
    <w:p w:rsidR="00DC65C1" w:rsidRDefault="00DC65C1" w:rsidP="009F26EE">
      <w:pPr>
        <w:rPr>
          <w:lang w:eastAsia="en-GB"/>
        </w:rPr>
      </w:pPr>
    </w:p>
    <w:p w:rsidR="00DC65C1" w:rsidRDefault="00DC65C1" w:rsidP="00DC65C1">
      <w:pPr>
        <w:pStyle w:val="Heading1"/>
      </w:pPr>
      <w:r>
        <w:t>Key Success Factors</w:t>
      </w:r>
    </w:p>
    <w:p w:rsidR="00DC65C1" w:rsidRDefault="00DC65C1" w:rsidP="009F26EE">
      <w:pPr>
        <w:rPr>
          <w:lang w:eastAsia="en-GB"/>
        </w:rPr>
      </w:pPr>
      <w:r>
        <w:rPr>
          <w:lang w:eastAsia="en-GB"/>
        </w:rPr>
        <w:t>Must be suitable required utilisations above, will it fill the square space for logos on a Facebooks page whilst also not bring too much depth to website top navigation. Could we animate well for our video work at a later date?</w:t>
      </w:r>
    </w:p>
    <w:p w:rsidR="00DC65C1" w:rsidRDefault="00DC65C1" w:rsidP="009F26EE">
      <w:pPr>
        <w:rPr>
          <w:lang w:eastAsia="en-GB"/>
        </w:rPr>
      </w:pPr>
      <w:r>
        <w:rPr>
          <w:lang w:eastAsia="en-GB"/>
        </w:rPr>
        <w:t>Simple stylish, not gaudy, more likely to favour good font choice rather than clip art</w:t>
      </w:r>
    </w:p>
    <w:p w:rsidR="00DC65C1" w:rsidRDefault="00DC65C1" w:rsidP="009F26EE">
      <w:pPr>
        <w:rPr>
          <w:lang w:eastAsia="en-GB"/>
        </w:rPr>
      </w:pPr>
      <w:r>
        <w:rPr>
          <w:lang w:eastAsia="en-GB"/>
        </w:rPr>
        <w:t>Need to capture the brand values of hope and liberation and not veer into some medical.</w:t>
      </w:r>
    </w:p>
    <w:p w:rsidR="00DC65C1" w:rsidRDefault="00DC65C1" w:rsidP="009F26EE">
      <w:pPr>
        <w:rPr>
          <w:lang w:eastAsia="en-GB"/>
        </w:rPr>
      </w:pPr>
    </w:p>
    <w:p w:rsidR="00DC65C1" w:rsidRDefault="00DC65C1" w:rsidP="009F26EE">
      <w:pPr>
        <w:rPr>
          <w:lang w:eastAsia="en-GB"/>
        </w:rPr>
      </w:pPr>
    </w:p>
    <w:sectPr w:rsidR="00DC6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2942"/>
    <w:multiLevelType w:val="multilevel"/>
    <w:tmpl w:val="116C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EE"/>
    <w:rsid w:val="007F77BA"/>
    <w:rsid w:val="009F26EE"/>
    <w:rsid w:val="00D2182D"/>
    <w:rsid w:val="00DC65C1"/>
    <w:rsid w:val="00E56D32"/>
    <w:rsid w:val="00ED1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26EE"/>
    <w:pPr>
      <w:spacing w:before="480" w:after="240" w:line="240" w:lineRule="auto"/>
      <w:outlineLvl w:val="0"/>
    </w:pPr>
    <w:rPr>
      <w:rFonts w:eastAsia="Times New Roman" w:cs="Times New Roman"/>
      <w:bCs/>
      <w:color w:val="4F81BD" w:themeColor="accent1"/>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6EE"/>
    <w:rPr>
      <w:rFonts w:eastAsia="Times New Roman" w:cs="Times New Roman"/>
      <w:bCs/>
      <w:color w:val="4F81BD" w:themeColor="accent1"/>
      <w:kern w:val="36"/>
      <w:sz w:val="48"/>
      <w:szCs w:val="48"/>
      <w:lang w:eastAsia="en-GB"/>
    </w:rPr>
  </w:style>
  <w:style w:type="paragraph" w:styleId="BalloonText">
    <w:name w:val="Balloon Text"/>
    <w:basedOn w:val="Normal"/>
    <w:link w:val="BalloonTextChar"/>
    <w:uiPriority w:val="99"/>
    <w:semiHidden/>
    <w:unhideWhenUsed/>
    <w:rsid w:val="009F2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6EE"/>
    <w:rPr>
      <w:rFonts w:ascii="Tahoma" w:hAnsi="Tahoma" w:cs="Tahoma"/>
      <w:sz w:val="16"/>
      <w:szCs w:val="16"/>
    </w:rPr>
  </w:style>
  <w:style w:type="character" w:styleId="Hyperlink">
    <w:name w:val="Hyperlink"/>
    <w:basedOn w:val="DefaultParagraphFont"/>
    <w:uiPriority w:val="99"/>
    <w:unhideWhenUsed/>
    <w:rsid w:val="009F26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26EE"/>
    <w:pPr>
      <w:spacing w:before="480" w:after="240" w:line="240" w:lineRule="auto"/>
      <w:outlineLvl w:val="0"/>
    </w:pPr>
    <w:rPr>
      <w:rFonts w:eastAsia="Times New Roman" w:cs="Times New Roman"/>
      <w:bCs/>
      <w:color w:val="4F81BD" w:themeColor="accent1"/>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6EE"/>
    <w:rPr>
      <w:rFonts w:eastAsia="Times New Roman" w:cs="Times New Roman"/>
      <w:bCs/>
      <w:color w:val="4F81BD" w:themeColor="accent1"/>
      <w:kern w:val="36"/>
      <w:sz w:val="48"/>
      <w:szCs w:val="48"/>
      <w:lang w:eastAsia="en-GB"/>
    </w:rPr>
  </w:style>
  <w:style w:type="paragraph" w:styleId="BalloonText">
    <w:name w:val="Balloon Text"/>
    <w:basedOn w:val="Normal"/>
    <w:link w:val="BalloonTextChar"/>
    <w:uiPriority w:val="99"/>
    <w:semiHidden/>
    <w:unhideWhenUsed/>
    <w:rsid w:val="009F2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6EE"/>
    <w:rPr>
      <w:rFonts w:ascii="Tahoma" w:hAnsi="Tahoma" w:cs="Tahoma"/>
      <w:sz w:val="16"/>
      <w:szCs w:val="16"/>
    </w:rPr>
  </w:style>
  <w:style w:type="character" w:styleId="Hyperlink">
    <w:name w:val="Hyperlink"/>
    <w:basedOn w:val="DefaultParagraphFont"/>
    <w:uiPriority w:val="99"/>
    <w:unhideWhenUsed/>
    <w:rsid w:val="009F2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ingloud.org.uk/"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LivingLou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Parker</dc:creator>
  <cp:lastModifiedBy>Dan Parker</cp:lastModifiedBy>
  <cp:revision>3</cp:revision>
  <dcterms:created xsi:type="dcterms:W3CDTF">2017-03-11T06:00:00Z</dcterms:created>
  <dcterms:modified xsi:type="dcterms:W3CDTF">2017-03-11T06:23:00Z</dcterms:modified>
</cp:coreProperties>
</file>