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D5" w:rsidRDefault="00ED0C13">
      <w:r>
        <w:t>Organic Northwest cherries make up 1/3 of the nation’s production.</w:t>
      </w:r>
    </w:p>
    <w:p w:rsidR="00ED0C13" w:rsidRDefault="00ED0C13"/>
    <w:p w:rsidR="00ED0C13" w:rsidRDefault="00ED0C13">
      <w:r>
        <w:t>Washington</w:t>
      </w:r>
      <w:bookmarkStart w:id="0" w:name="_GoBack"/>
      <w:bookmarkEnd w:id="0"/>
      <w:r>
        <w:t xml:space="preserve"> State is the nation’s largest producer of organic cherries.</w:t>
      </w:r>
    </w:p>
    <w:p w:rsidR="00ED0C13" w:rsidRDefault="00ED0C13"/>
    <w:p w:rsidR="00ED0C13" w:rsidRDefault="00ED0C13">
      <w:r>
        <w:t>Health benefits:</w:t>
      </w:r>
    </w:p>
    <w:p w:rsidR="00ED0C13" w:rsidRDefault="00ED0C13">
      <w:r>
        <w:t>Fat Free</w:t>
      </w:r>
    </w:p>
    <w:p w:rsidR="00ED0C13" w:rsidRDefault="00ED0C13">
      <w:r>
        <w:t>Source of Vitamin C</w:t>
      </w:r>
    </w:p>
    <w:p w:rsidR="00ED0C13" w:rsidRDefault="00ED0C13">
      <w:r>
        <w:t>A Natural Anti-Inflammatory</w:t>
      </w:r>
    </w:p>
    <w:p w:rsidR="00ED0C13" w:rsidRDefault="00ED0C13">
      <w:r>
        <w:t>Source of Potassium</w:t>
      </w:r>
    </w:p>
    <w:p w:rsidR="00ED0C13" w:rsidRDefault="00ED0C13">
      <w:r>
        <w:t>Source of Melatonin</w:t>
      </w:r>
    </w:p>
    <w:p w:rsidR="00ED0C13" w:rsidRDefault="00ED0C13"/>
    <w:sectPr w:rsidR="00ED0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13"/>
    <w:rsid w:val="00ED0C13"/>
    <w:rsid w:val="00F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FC30"/>
  <w15:chartTrackingRefBased/>
  <w15:docId w15:val="{E57720E4-EB2C-44E6-A832-5A96CA18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Raber</dc:creator>
  <cp:keywords/>
  <dc:description/>
  <cp:lastModifiedBy>Karley Raber</cp:lastModifiedBy>
  <cp:revision>1</cp:revision>
  <dcterms:created xsi:type="dcterms:W3CDTF">2017-03-07T00:01:00Z</dcterms:created>
  <dcterms:modified xsi:type="dcterms:W3CDTF">2017-03-07T00:05:00Z</dcterms:modified>
</cp:coreProperties>
</file>