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08439" w14:textId="0E4CB2E6" w:rsidR="00ED43E9" w:rsidRDefault="00ED43E9">
      <w:pPr>
        <w:rPr>
          <w:b/>
          <w:u w:val="single"/>
        </w:rPr>
      </w:pPr>
      <w:r>
        <w:rPr>
          <w:b/>
          <w:u w:val="single"/>
        </w:rPr>
        <w:t>Smart:  Please use this as a road map to finalize the site. I REALLY NEED TO GO LIVE THIS WEEK.</w:t>
      </w:r>
      <w:r w:rsidR="007F701D">
        <w:rPr>
          <w:b/>
          <w:u w:val="single"/>
        </w:rPr>
        <w:t xml:space="preserve">  I made revisions to what we already had because I found typos etc – so please use this to replace what we had.</w:t>
      </w:r>
    </w:p>
    <w:p w14:paraId="344D67FB" w14:textId="77777777" w:rsidR="00ED43E9" w:rsidRDefault="00ED43E9">
      <w:pPr>
        <w:rPr>
          <w:b/>
          <w:u w:val="single"/>
        </w:rPr>
      </w:pPr>
    </w:p>
    <w:p w14:paraId="1C977E05" w14:textId="6BA6A8A9" w:rsidR="00B37722" w:rsidRDefault="00B37722">
      <w:pPr>
        <w:rPr>
          <w:b/>
          <w:u w:val="single"/>
        </w:rPr>
      </w:pPr>
      <w:r>
        <w:rPr>
          <w:b/>
          <w:u w:val="single"/>
        </w:rPr>
        <w:t>The Ethridge Law Firm, PLLC</w:t>
      </w:r>
    </w:p>
    <w:p w14:paraId="0765E8F5" w14:textId="13F61FD9" w:rsidR="00B37722" w:rsidRDefault="00453F7D">
      <w:pPr>
        <w:rPr>
          <w:b/>
        </w:rPr>
      </w:pPr>
      <w:r>
        <w:rPr>
          <w:b/>
        </w:rPr>
        <w:t>Helping Clients Manage Risk</w:t>
      </w:r>
      <w:r w:rsidR="00B37722">
        <w:rPr>
          <w:b/>
        </w:rPr>
        <w:t xml:space="preserve"> and Achieve Goals</w:t>
      </w:r>
    </w:p>
    <w:p w14:paraId="56A0B3F4" w14:textId="77777777" w:rsidR="006C773B" w:rsidRDefault="006C773B">
      <w:pPr>
        <w:rPr>
          <w:b/>
        </w:rPr>
      </w:pPr>
    </w:p>
    <w:p w14:paraId="6E24887B" w14:textId="086F71F6" w:rsidR="006C773B" w:rsidRDefault="006C773B">
      <w:pPr>
        <w:rPr>
          <w:b/>
        </w:rPr>
      </w:pPr>
      <w:r>
        <w:rPr>
          <w:b/>
        </w:rPr>
        <w:t>24165 IH-10 West, Suite 217-110</w:t>
      </w:r>
    </w:p>
    <w:p w14:paraId="0A94C5A8" w14:textId="681A8736" w:rsidR="006C773B" w:rsidRDefault="006C773B">
      <w:pPr>
        <w:rPr>
          <w:b/>
        </w:rPr>
      </w:pPr>
      <w:r>
        <w:rPr>
          <w:b/>
        </w:rPr>
        <w:t>San Antonio, T</w:t>
      </w:r>
      <w:r w:rsidR="006408BA">
        <w:rPr>
          <w:b/>
        </w:rPr>
        <w:t>exas</w:t>
      </w:r>
      <w:r>
        <w:rPr>
          <w:b/>
        </w:rPr>
        <w:t xml:space="preserve"> 78255</w:t>
      </w:r>
    </w:p>
    <w:p w14:paraId="4AF7E45B" w14:textId="5EA513CB" w:rsidR="006C773B" w:rsidRDefault="006C773B">
      <w:pPr>
        <w:rPr>
          <w:b/>
        </w:rPr>
      </w:pPr>
      <w:r>
        <w:rPr>
          <w:b/>
        </w:rPr>
        <w:t>(210) 950-8680</w:t>
      </w:r>
    </w:p>
    <w:p w14:paraId="2300540C" w14:textId="77777777" w:rsidR="006C773B" w:rsidRDefault="006C773B">
      <w:pPr>
        <w:rPr>
          <w:b/>
        </w:rPr>
      </w:pPr>
    </w:p>
    <w:p w14:paraId="7DF53EDD" w14:textId="3479E4B4" w:rsidR="006C773B" w:rsidRDefault="000F21AF">
      <w:pPr>
        <w:rPr>
          <w:b/>
        </w:rPr>
      </w:pPr>
      <w:hyperlink r:id="rId5" w:history="1">
        <w:r w:rsidR="006C773B" w:rsidRPr="00DD4FF7">
          <w:rPr>
            <w:rStyle w:val="Hyperlink"/>
            <w:b/>
          </w:rPr>
          <w:t>Vethridge@ethridgelawfirm.com</w:t>
        </w:r>
      </w:hyperlink>
    </w:p>
    <w:p w14:paraId="3D29CB38" w14:textId="77777777" w:rsidR="00B37722" w:rsidRDefault="00B37722">
      <w:pPr>
        <w:rPr>
          <w:b/>
          <w:u w:val="single"/>
        </w:rPr>
      </w:pPr>
    </w:p>
    <w:p w14:paraId="288F8E12" w14:textId="5EC62030" w:rsidR="00A45D30" w:rsidRDefault="006C773B">
      <w:pPr>
        <w:rPr>
          <w:b/>
          <w:u w:val="single"/>
        </w:rPr>
      </w:pPr>
      <w:r>
        <w:rPr>
          <w:b/>
          <w:u w:val="single"/>
        </w:rPr>
        <w:t>Front Page (Under the Photo)</w:t>
      </w:r>
      <w:r w:rsidR="00A4747D">
        <w:rPr>
          <w:b/>
          <w:u w:val="single"/>
        </w:rPr>
        <w:t xml:space="preserve"> </w:t>
      </w:r>
    </w:p>
    <w:p w14:paraId="1F8C2723" w14:textId="71CDAD4C" w:rsidR="00A4747D" w:rsidRPr="00D739CA" w:rsidRDefault="00A4747D">
      <w:pPr>
        <w:rPr>
          <w:b/>
          <w:u w:val="single"/>
        </w:rPr>
      </w:pPr>
      <w:r>
        <w:rPr>
          <w:b/>
          <w:u w:val="single"/>
        </w:rPr>
        <w:t>Welcome to The Ethridge Law Firm</w:t>
      </w:r>
    </w:p>
    <w:p w14:paraId="264A19FD" w14:textId="77777777" w:rsidR="000F7536" w:rsidRDefault="000F7536"/>
    <w:p w14:paraId="03D3C366" w14:textId="36416282" w:rsidR="000F7536" w:rsidRDefault="00D01070" w:rsidP="00440850">
      <w:pPr>
        <w:ind w:firstLine="720"/>
        <w:jc w:val="both"/>
        <w:rPr>
          <w:rFonts w:ascii="Calibri" w:hAnsi="Calibri" w:cs="Calibri"/>
        </w:rPr>
      </w:pPr>
      <w:r>
        <w:rPr>
          <w:rFonts w:ascii="Calibri" w:eastAsia="Calibri" w:hAnsi="Calibri" w:cs="Calibri"/>
        </w:rPr>
        <w:t xml:space="preserve">Client focused. </w:t>
      </w:r>
      <w:r w:rsidR="002A42DC" w:rsidRPr="005F7D67">
        <w:rPr>
          <w:rFonts w:ascii="Calibri" w:eastAsia="Calibri" w:hAnsi="Calibri" w:cs="Calibri"/>
        </w:rPr>
        <w:t>Detail</w:t>
      </w:r>
      <w:r w:rsidR="005F7D67" w:rsidRPr="005F7D67">
        <w:rPr>
          <w:rFonts w:ascii="Arial Hebrew" w:hAnsi="Arial Hebrew" w:cs="Arial Hebrew" w:hint="cs"/>
        </w:rPr>
        <w:t xml:space="preserve"> </w:t>
      </w:r>
      <w:r w:rsidR="005F7D67" w:rsidRPr="005F7D67">
        <w:rPr>
          <w:rFonts w:ascii="Calibri" w:eastAsia="Calibri" w:hAnsi="Calibri" w:cs="Calibri"/>
        </w:rPr>
        <w:t>Oriented</w:t>
      </w:r>
      <w:r w:rsidR="005F7D67" w:rsidRPr="005F7D67">
        <w:rPr>
          <w:rFonts w:ascii="Arial Hebrew" w:hAnsi="Arial Hebrew" w:cs="Arial Hebrew" w:hint="cs"/>
        </w:rPr>
        <w:t>.</w:t>
      </w:r>
      <w:r>
        <w:rPr>
          <w:rFonts w:ascii="Arial Hebrew" w:hAnsi="Arial Hebrew" w:cs="Arial Hebrew" w:hint="cs"/>
        </w:rPr>
        <w:t xml:space="preserve"> </w:t>
      </w:r>
      <w:r w:rsidR="005F7D67" w:rsidRPr="005F7D67">
        <w:rPr>
          <w:rFonts w:ascii="Calibri" w:eastAsia="Calibri" w:hAnsi="Calibri" w:cs="Calibri"/>
        </w:rPr>
        <w:t>De</w:t>
      </w:r>
      <w:r>
        <w:rPr>
          <w:rFonts w:ascii="Calibri" w:eastAsia="Calibri" w:hAnsi="Calibri" w:cs="Calibri"/>
        </w:rPr>
        <w:t>termined</w:t>
      </w:r>
      <w:r w:rsidR="002A42DC" w:rsidRPr="005F7D67">
        <w:rPr>
          <w:rFonts w:ascii="Arial Hebrew" w:hAnsi="Arial Hebrew" w:cs="Arial Hebrew" w:hint="cs"/>
        </w:rPr>
        <w:t xml:space="preserve">. </w:t>
      </w:r>
      <w:r w:rsidR="000F7536" w:rsidRPr="005F7D67">
        <w:rPr>
          <w:rFonts w:ascii="Calibri" w:eastAsia="Calibri" w:hAnsi="Calibri" w:cs="Calibri"/>
        </w:rPr>
        <w:t>The</w:t>
      </w:r>
      <w:r w:rsidR="000F7536" w:rsidRPr="005F7D67">
        <w:rPr>
          <w:rFonts w:ascii="Arial Hebrew" w:hAnsi="Arial Hebrew" w:cs="Arial Hebrew" w:hint="cs"/>
        </w:rPr>
        <w:t xml:space="preserve"> </w:t>
      </w:r>
      <w:r w:rsidR="000F7536" w:rsidRPr="005F7D67">
        <w:rPr>
          <w:rFonts w:ascii="Calibri" w:eastAsia="Calibri" w:hAnsi="Calibri" w:cs="Calibri"/>
        </w:rPr>
        <w:t>Ethridge</w:t>
      </w:r>
      <w:r w:rsidR="000F7536" w:rsidRPr="005F7D67">
        <w:rPr>
          <w:rFonts w:ascii="Arial Hebrew" w:hAnsi="Arial Hebrew" w:cs="Arial Hebrew" w:hint="cs"/>
        </w:rPr>
        <w:t xml:space="preserve"> </w:t>
      </w:r>
      <w:r w:rsidR="000F7536" w:rsidRPr="005F7D67">
        <w:rPr>
          <w:rFonts w:ascii="Calibri" w:eastAsia="Calibri" w:hAnsi="Calibri" w:cs="Calibri"/>
        </w:rPr>
        <w:t>Law</w:t>
      </w:r>
      <w:r w:rsidR="000F7536" w:rsidRPr="005F7D67">
        <w:rPr>
          <w:rFonts w:ascii="Arial Hebrew" w:hAnsi="Arial Hebrew" w:cs="Arial Hebrew" w:hint="cs"/>
        </w:rPr>
        <w:t xml:space="preserve"> </w:t>
      </w:r>
      <w:r w:rsidR="000F7536" w:rsidRPr="005F7D67">
        <w:rPr>
          <w:rFonts w:ascii="Calibri" w:eastAsia="Calibri" w:hAnsi="Calibri" w:cs="Calibri"/>
        </w:rPr>
        <w:t>Firm</w:t>
      </w:r>
      <w:r w:rsidR="000F7536" w:rsidRPr="005F7D67">
        <w:rPr>
          <w:rFonts w:ascii="Arial Hebrew" w:hAnsi="Arial Hebrew" w:cs="Arial Hebrew" w:hint="cs"/>
        </w:rPr>
        <w:t xml:space="preserve">, </w:t>
      </w:r>
      <w:r w:rsidR="00EE2464">
        <w:rPr>
          <w:rFonts w:ascii="Calibri" w:hAnsi="Calibri" w:cs="Calibri"/>
        </w:rPr>
        <w:t xml:space="preserve">PLLC </w:t>
      </w:r>
      <w:r w:rsidR="00183333">
        <w:rPr>
          <w:rFonts w:ascii="Calibri" w:hAnsi="Calibri" w:cs="Calibri"/>
        </w:rPr>
        <w:t>work</w:t>
      </w:r>
      <w:r w:rsidR="00B37722">
        <w:rPr>
          <w:rFonts w:ascii="Calibri" w:hAnsi="Calibri" w:cs="Calibri"/>
        </w:rPr>
        <w:t>s</w:t>
      </w:r>
      <w:r w:rsidR="00F47D1F">
        <w:rPr>
          <w:rFonts w:ascii="Calibri" w:hAnsi="Calibri" w:cs="Calibri"/>
        </w:rPr>
        <w:t xml:space="preserve"> </w:t>
      </w:r>
      <w:r w:rsidR="007F701D">
        <w:rPr>
          <w:rFonts w:ascii="Calibri" w:hAnsi="Calibri" w:cs="Calibri"/>
        </w:rPr>
        <w:t>tirelessly</w:t>
      </w:r>
      <w:r w:rsidR="00F47D1F">
        <w:rPr>
          <w:rFonts w:ascii="Calibri" w:hAnsi="Calibri" w:cs="Calibri"/>
        </w:rPr>
        <w:t xml:space="preserve"> to </w:t>
      </w:r>
      <w:r w:rsidR="00F47D1F">
        <w:rPr>
          <w:rFonts w:ascii="Calibri" w:eastAsia="Calibri" w:hAnsi="Calibri" w:cs="Calibri"/>
        </w:rPr>
        <w:t>build</w:t>
      </w:r>
      <w:r>
        <w:rPr>
          <w:rFonts w:ascii="Calibri" w:eastAsia="Calibri" w:hAnsi="Calibri" w:cs="Calibri"/>
        </w:rPr>
        <w:t xml:space="preserve"> relationships with their clients to better understand</w:t>
      </w:r>
      <w:r w:rsidR="00440850" w:rsidRPr="005F7D67">
        <w:rPr>
          <w:rFonts w:ascii="Arial Hebrew" w:hAnsi="Arial Hebrew" w:cs="Arial Hebrew" w:hint="cs"/>
        </w:rPr>
        <w:t xml:space="preserve"> </w:t>
      </w:r>
      <w:r w:rsidR="00D739CA" w:rsidRPr="005F7D67">
        <w:rPr>
          <w:rFonts w:ascii="Calibri" w:eastAsia="Calibri" w:hAnsi="Calibri" w:cs="Calibri"/>
        </w:rPr>
        <w:t>their</w:t>
      </w:r>
      <w:r w:rsidR="00D739CA" w:rsidRPr="005F7D67">
        <w:rPr>
          <w:rFonts w:ascii="Arial Hebrew" w:hAnsi="Arial Hebrew" w:cs="Arial Hebrew" w:hint="cs"/>
        </w:rPr>
        <w:t xml:space="preserve"> </w:t>
      </w:r>
      <w:r>
        <w:rPr>
          <w:rFonts w:ascii="Calibri" w:hAnsi="Calibri" w:cs="Calibri"/>
        </w:rPr>
        <w:t xml:space="preserve">needs, </w:t>
      </w:r>
      <w:r>
        <w:rPr>
          <w:rFonts w:ascii="Calibri" w:eastAsia="Calibri" w:hAnsi="Calibri" w:cs="Calibri"/>
        </w:rPr>
        <w:t>desires, problems,</w:t>
      </w:r>
      <w:r w:rsidR="00F47D1F">
        <w:rPr>
          <w:rFonts w:ascii="Calibri" w:eastAsia="Calibri" w:hAnsi="Calibri" w:cs="Calibri"/>
        </w:rPr>
        <w:t xml:space="preserve"> risks and </w:t>
      </w:r>
      <w:r>
        <w:rPr>
          <w:rFonts w:ascii="Calibri" w:eastAsia="Calibri" w:hAnsi="Calibri" w:cs="Calibri"/>
        </w:rPr>
        <w:t>dreams</w:t>
      </w:r>
      <w:r w:rsidR="00440850" w:rsidRPr="005F7D67">
        <w:rPr>
          <w:rFonts w:ascii="Arial Hebrew" w:hAnsi="Arial Hebrew" w:cs="Arial Hebrew" w:hint="cs"/>
        </w:rPr>
        <w:t xml:space="preserve">.  </w:t>
      </w:r>
      <w:r w:rsidR="00D739CA" w:rsidRPr="005F7D67">
        <w:rPr>
          <w:rFonts w:ascii="Calibri" w:eastAsia="Calibri" w:hAnsi="Calibri" w:cs="Calibri"/>
        </w:rPr>
        <w:t>Building</w:t>
      </w:r>
      <w:r w:rsidR="00D739CA" w:rsidRPr="005F7D67">
        <w:rPr>
          <w:rFonts w:ascii="Arial Hebrew" w:hAnsi="Arial Hebrew" w:cs="Arial Hebrew" w:hint="cs"/>
        </w:rPr>
        <w:t xml:space="preserve"> </w:t>
      </w:r>
      <w:r w:rsidR="00D739CA" w:rsidRPr="005F7D67">
        <w:rPr>
          <w:rFonts w:ascii="Calibri" w:eastAsia="Calibri" w:hAnsi="Calibri" w:cs="Calibri"/>
        </w:rPr>
        <w:t>on</w:t>
      </w:r>
      <w:r w:rsidR="00D739CA" w:rsidRPr="005F7D67">
        <w:rPr>
          <w:rFonts w:ascii="Arial Hebrew" w:hAnsi="Arial Hebrew" w:cs="Arial Hebrew" w:hint="cs"/>
        </w:rPr>
        <w:t xml:space="preserve"> </w:t>
      </w:r>
      <w:r w:rsidR="003B1076">
        <w:rPr>
          <w:rFonts w:ascii="Calibri" w:hAnsi="Calibri" w:cs="Calibri"/>
        </w:rPr>
        <w:t xml:space="preserve">an </w:t>
      </w:r>
      <w:r w:rsidR="00B37722">
        <w:rPr>
          <w:rFonts w:ascii="Calibri" w:hAnsi="Calibri" w:cs="Calibri"/>
        </w:rPr>
        <w:t xml:space="preserve">in </w:t>
      </w:r>
      <w:r>
        <w:rPr>
          <w:rFonts w:ascii="Calibri" w:hAnsi="Calibri" w:cs="Calibri"/>
        </w:rPr>
        <w:t xml:space="preserve">depth </w:t>
      </w:r>
      <w:r w:rsidR="00440850" w:rsidRPr="005F7D67">
        <w:rPr>
          <w:rFonts w:ascii="Calibri" w:eastAsia="Calibri" w:hAnsi="Calibri" w:cs="Calibri"/>
        </w:rPr>
        <w:t>understanding</w:t>
      </w:r>
      <w:r w:rsidR="00440850" w:rsidRPr="005F7D67">
        <w:rPr>
          <w:rFonts w:ascii="Arial Hebrew" w:hAnsi="Arial Hebrew" w:cs="Arial Hebrew" w:hint="cs"/>
        </w:rPr>
        <w:t xml:space="preserve"> </w:t>
      </w:r>
      <w:r w:rsidR="00440850" w:rsidRPr="005F7D67">
        <w:rPr>
          <w:rFonts w:ascii="Calibri" w:eastAsia="Calibri" w:hAnsi="Calibri" w:cs="Calibri"/>
        </w:rPr>
        <w:t>of</w:t>
      </w:r>
      <w:r w:rsidR="00440850" w:rsidRPr="005F7D67">
        <w:rPr>
          <w:rFonts w:ascii="Arial Hebrew" w:hAnsi="Arial Hebrew" w:cs="Arial Hebrew" w:hint="cs"/>
        </w:rPr>
        <w:t xml:space="preserve"> </w:t>
      </w:r>
      <w:r w:rsidR="00440850" w:rsidRPr="005F7D67">
        <w:rPr>
          <w:rFonts w:ascii="Calibri" w:eastAsia="Calibri" w:hAnsi="Calibri" w:cs="Calibri"/>
        </w:rPr>
        <w:t>the</w:t>
      </w:r>
      <w:r w:rsidR="00440850" w:rsidRPr="005F7D67">
        <w:rPr>
          <w:rFonts w:ascii="Arial Hebrew" w:hAnsi="Arial Hebrew" w:cs="Arial Hebrew" w:hint="cs"/>
        </w:rPr>
        <w:t xml:space="preserve"> </w:t>
      </w:r>
      <w:r w:rsidR="00440850" w:rsidRPr="005F7D67">
        <w:rPr>
          <w:rFonts w:ascii="Calibri" w:eastAsia="Calibri" w:hAnsi="Calibri" w:cs="Calibri"/>
        </w:rPr>
        <w:t>cli</w:t>
      </w:r>
      <w:r w:rsidR="00F47D1F">
        <w:rPr>
          <w:rFonts w:ascii="Calibri" w:eastAsia="Calibri" w:hAnsi="Calibri" w:cs="Calibri"/>
        </w:rPr>
        <w:t>ents</w:t>
      </w:r>
      <w:r w:rsidR="00A4747D">
        <w:rPr>
          <w:rFonts w:ascii="Calibri" w:eastAsia="Calibri" w:hAnsi="Calibri" w:cs="Calibri"/>
        </w:rPr>
        <w:t>’</w:t>
      </w:r>
      <w:r w:rsidR="00F47D1F">
        <w:rPr>
          <w:rFonts w:ascii="Calibri" w:eastAsia="Calibri" w:hAnsi="Calibri" w:cs="Calibri"/>
        </w:rPr>
        <w:t xml:space="preserve"> </w:t>
      </w:r>
      <w:r w:rsidR="003B1076">
        <w:rPr>
          <w:rFonts w:ascii="Calibri" w:eastAsia="Calibri" w:hAnsi="Calibri" w:cs="Calibri"/>
        </w:rPr>
        <w:t>needs</w:t>
      </w:r>
      <w:r w:rsidR="00440850" w:rsidRPr="005F7D67">
        <w:rPr>
          <w:rFonts w:ascii="Arial Hebrew" w:hAnsi="Arial Hebrew" w:cs="Arial Hebrew" w:hint="cs"/>
        </w:rPr>
        <w:t xml:space="preserve">, </w:t>
      </w:r>
      <w:r>
        <w:rPr>
          <w:rFonts w:ascii="Calibri" w:eastAsia="Calibri" w:hAnsi="Calibri" w:cs="Calibri"/>
        </w:rPr>
        <w:t>T</w:t>
      </w:r>
      <w:r w:rsidR="00D739CA" w:rsidRPr="005F7D67">
        <w:rPr>
          <w:rFonts w:ascii="Calibri" w:eastAsia="Calibri" w:hAnsi="Calibri" w:cs="Calibri"/>
        </w:rPr>
        <w:t>he</w:t>
      </w:r>
      <w:r w:rsidR="00D739CA" w:rsidRPr="005F7D67">
        <w:rPr>
          <w:rFonts w:ascii="Arial Hebrew" w:hAnsi="Arial Hebrew" w:cs="Arial Hebrew" w:hint="cs"/>
        </w:rPr>
        <w:t xml:space="preserve"> </w:t>
      </w:r>
      <w:r w:rsidR="00D739CA" w:rsidRPr="005F7D67">
        <w:rPr>
          <w:rFonts w:ascii="Calibri" w:eastAsia="Calibri" w:hAnsi="Calibri" w:cs="Calibri"/>
        </w:rPr>
        <w:t>Ethridge</w:t>
      </w:r>
      <w:r w:rsidR="00D739CA" w:rsidRPr="005F7D67">
        <w:rPr>
          <w:rFonts w:ascii="Arial Hebrew" w:hAnsi="Arial Hebrew" w:cs="Arial Hebrew" w:hint="cs"/>
        </w:rPr>
        <w:t xml:space="preserve"> </w:t>
      </w:r>
      <w:r w:rsidR="00D739CA" w:rsidRPr="005F7D67">
        <w:rPr>
          <w:rFonts w:ascii="Calibri" w:eastAsia="Calibri" w:hAnsi="Calibri" w:cs="Calibri"/>
        </w:rPr>
        <w:t>Law</w:t>
      </w:r>
      <w:r w:rsidR="00D739CA" w:rsidRPr="005F7D67">
        <w:rPr>
          <w:rFonts w:ascii="Arial Hebrew" w:hAnsi="Arial Hebrew" w:cs="Arial Hebrew" w:hint="cs"/>
        </w:rPr>
        <w:t xml:space="preserve"> </w:t>
      </w:r>
      <w:r w:rsidR="00D739CA" w:rsidRPr="005F7D67">
        <w:rPr>
          <w:rFonts w:ascii="Calibri" w:eastAsia="Calibri" w:hAnsi="Calibri" w:cs="Calibri"/>
        </w:rPr>
        <w:t>Firm</w:t>
      </w:r>
      <w:r w:rsidR="00D739CA" w:rsidRPr="005F7D67">
        <w:rPr>
          <w:rFonts w:ascii="Arial Hebrew" w:hAnsi="Arial Hebrew" w:cs="Arial Hebrew" w:hint="cs"/>
        </w:rPr>
        <w:t xml:space="preserve"> </w:t>
      </w:r>
      <w:r>
        <w:rPr>
          <w:rFonts w:ascii="Calibri" w:eastAsia="Calibri" w:hAnsi="Calibri" w:cs="Calibri"/>
        </w:rPr>
        <w:t xml:space="preserve">provides each </w:t>
      </w:r>
      <w:r w:rsidR="000004BF">
        <w:rPr>
          <w:rFonts w:ascii="Calibri" w:eastAsia="Calibri" w:hAnsi="Calibri" w:cs="Calibri"/>
        </w:rPr>
        <w:t>client</w:t>
      </w:r>
      <w:r>
        <w:rPr>
          <w:rFonts w:ascii="Calibri" w:eastAsia="Calibri" w:hAnsi="Calibri" w:cs="Calibri"/>
        </w:rPr>
        <w:t xml:space="preserve">, the personal attention </w:t>
      </w:r>
      <w:r>
        <w:rPr>
          <w:rFonts w:ascii="Calibri" w:hAnsi="Calibri" w:cs="Calibri"/>
        </w:rPr>
        <w:t>that they deserve.</w:t>
      </w:r>
      <w:r w:rsidR="00B37722">
        <w:rPr>
          <w:rFonts w:ascii="Calibri" w:hAnsi="Calibri" w:cs="Calibri"/>
        </w:rPr>
        <w:t xml:space="preserve">  </w:t>
      </w:r>
    </w:p>
    <w:p w14:paraId="13F5B17D" w14:textId="77777777" w:rsidR="005D7A93" w:rsidRDefault="005D7A93" w:rsidP="00440850">
      <w:pPr>
        <w:ind w:firstLine="720"/>
        <w:jc w:val="both"/>
        <w:rPr>
          <w:rFonts w:ascii="Calibri" w:hAnsi="Calibri" w:cs="Calibri"/>
        </w:rPr>
      </w:pPr>
    </w:p>
    <w:p w14:paraId="1C3633D6" w14:textId="4B09E59F" w:rsidR="006C773B" w:rsidRDefault="006C773B" w:rsidP="006C773B">
      <w:pPr>
        <w:jc w:val="both"/>
        <w:rPr>
          <w:rFonts w:ascii="Calibri" w:hAnsi="Calibri" w:cs="Calibri"/>
          <w:b/>
        </w:rPr>
      </w:pPr>
      <w:r w:rsidRPr="007F701D">
        <w:rPr>
          <w:rFonts w:ascii="Calibri" w:hAnsi="Calibri" w:cs="Calibri"/>
          <w:b/>
          <w:u w:val="single"/>
        </w:rPr>
        <w:t>SMART</w:t>
      </w:r>
      <w:r>
        <w:rPr>
          <w:rFonts w:ascii="Calibri" w:hAnsi="Calibri" w:cs="Calibri"/>
          <w:b/>
        </w:rPr>
        <w:t xml:space="preserve">:  PLEASE USE THIS </w:t>
      </w:r>
      <w:r w:rsidRPr="006C773B">
        <w:rPr>
          <w:rFonts w:ascii="Calibri" w:hAnsi="Calibri" w:cs="Calibri"/>
          <w:b/>
        </w:rPr>
        <w:t xml:space="preserve">CONTENT </w:t>
      </w:r>
      <w:r w:rsidR="00A4747D">
        <w:rPr>
          <w:rFonts w:ascii="Calibri" w:hAnsi="Calibri" w:cs="Calibri"/>
          <w:b/>
        </w:rPr>
        <w:t xml:space="preserve">BELOW </w:t>
      </w:r>
      <w:r w:rsidRPr="006C773B">
        <w:rPr>
          <w:rFonts w:ascii="Calibri" w:hAnsi="Calibri" w:cs="Calibri"/>
          <w:b/>
        </w:rPr>
        <w:t>FOR THE SUBHEADINGS</w:t>
      </w:r>
      <w:r w:rsidR="00A4747D">
        <w:rPr>
          <w:rFonts w:ascii="Calibri" w:hAnsi="Calibri" w:cs="Calibri"/>
          <w:b/>
        </w:rPr>
        <w:t xml:space="preserve"> ON FRONT PAGE UNDER </w:t>
      </w:r>
    </w:p>
    <w:p w14:paraId="2AD84FBD" w14:textId="77777777" w:rsidR="00A4747D" w:rsidRPr="006C773B" w:rsidRDefault="00A4747D" w:rsidP="006C773B">
      <w:pPr>
        <w:jc w:val="both"/>
        <w:rPr>
          <w:rFonts w:ascii="Calibri" w:hAnsi="Calibri" w:cs="Calibri"/>
          <w:b/>
        </w:rPr>
      </w:pPr>
    </w:p>
    <w:p w14:paraId="4347AFEC" w14:textId="16CB2A85" w:rsidR="006C773B" w:rsidRPr="006C773B" w:rsidRDefault="006C773B" w:rsidP="006C773B">
      <w:pPr>
        <w:jc w:val="both"/>
        <w:rPr>
          <w:rFonts w:ascii="Calibri" w:hAnsi="Calibri" w:cs="Calibri"/>
          <w:b/>
        </w:rPr>
      </w:pPr>
      <w:r>
        <w:rPr>
          <w:rFonts w:ascii="Calibri" w:hAnsi="Calibri" w:cs="Calibri"/>
          <w:b/>
        </w:rPr>
        <w:t xml:space="preserve">ALSO, </w:t>
      </w:r>
      <w:r w:rsidRPr="006C773B">
        <w:rPr>
          <w:rFonts w:ascii="Calibri" w:hAnsi="Calibri" w:cs="Calibri"/>
          <w:b/>
        </w:rPr>
        <w:t xml:space="preserve">PLEASE NOTE – I CHANGED </w:t>
      </w:r>
      <w:r w:rsidR="002B7E62">
        <w:rPr>
          <w:rFonts w:ascii="Calibri" w:hAnsi="Calibri" w:cs="Calibri"/>
          <w:b/>
        </w:rPr>
        <w:t>“</w:t>
      </w:r>
      <w:r w:rsidRPr="006C773B">
        <w:rPr>
          <w:rFonts w:ascii="Calibri" w:hAnsi="Calibri" w:cs="Calibri"/>
          <w:b/>
        </w:rPr>
        <w:t>PERSONAL INJURY</w:t>
      </w:r>
      <w:r w:rsidR="002B7E62">
        <w:rPr>
          <w:rFonts w:ascii="Calibri" w:hAnsi="Calibri" w:cs="Calibri"/>
          <w:b/>
        </w:rPr>
        <w:t>”</w:t>
      </w:r>
      <w:r w:rsidRPr="006C773B">
        <w:rPr>
          <w:rFonts w:ascii="Calibri" w:hAnsi="Calibri" w:cs="Calibri"/>
          <w:b/>
        </w:rPr>
        <w:t xml:space="preserve"> TO </w:t>
      </w:r>
      <w:r w:rsidR="002B7E62">
        <w:rPr>
          <w:rFonts w:ascii="Calibri" w:hAnsi="Calibri" w:cs="Calibri"/>
          <w:b/>
        </w:rPr>
        <w:t>“</w:t>
      </w:r>
      <w:r w:rsidRPr="006C773B">
        <w:rPr>
          <w:rFonts w:ascii="Calibri" w:hAnsi="Calibri" w:cs="Calibri"/>
          <w:b/>
        </w:rPr>
        <w:t>LITIGATION</w:t>
      </w:r>
      <w:r w:rsidR="002B7E62">
        <w:rPr>
          <w:rFonts w:ascii="Calibri" w:hAnsi="Calibri" w:cs="Calibri"/>
          <w:b/>
        </w:rPr>
        <w:t>”</w:t>
      </w:r>
      <w:r w:rsidRPr="006C773B">
        <w:rPr>
          <w:rFonts w:ascii="Calibri" w:hAnsi="Calibri" w:cs="Calibri"/>
          <w:b/>
        </w:rPr>
        <w:t xml:space="preserve"> AND ADDED BUSINESS PLANNING AND LITIGATION</w:t>
      </w:r>
    </w:p>
    <w:p w14:paraId="38F16BC6" w14:textId="77777777" w:rsidR="006C773B" w:rsidRPr="00D01070" w:rsidRDefault="006C773B" w:rsidP="006C773B">
      <w:pPr>
        <w:jc w:val="both"/>
        <w:rPr>
          <w:rFonts w:ascii="Calibri" w:hAnsi="Calibri" w:cs="Calibri"/>
        </w:rPr>
      </w:pPr>
    </w:p>
    <w:p w14:paraId="59AB6039" w14:textId="4C959833" w:rsidR="005D7A93" w:rsidRPr="00F47D1F" w:rsidRDefault="00183333" w:rsidP="005D7A93">
      <w:pPr>
        <w:jc w:val="both"/>
        <w:rPr>
          <w:b/>
          <w:u w:val="single"/>
        </w:rPr>
      </w:pPr>
      <w:r>
        <w:rPr>
          <w:b/>
          <w:u w:val="single"/>
        </w:rPr>
        <w:t xml:space="preserve">Litigation </w:t>
      </w:r>
    </w:p>
    <w:p w14:paraId="0F0C3512" w14:textId="77777777" w:rsidR="006C773B" w:rsidRDefault="006C773B" w:rsidP="005D7A93">
      <w:pPr>
        <w:ind w:firstLine="720"/>
        <w:jc w:val="both"/>
      </w:pPr>
    </w:p>
    <w:p w14:paraId="2C4FFEFB" w14:textId="398B48C1" w:rsidR="005D7A93" w:rsidRDefault="00A073D8" w:rsidP="005D7A93">
      <w:pPr>
        <w:ind w:firstLine="720"/>
        <w:jc w:val="both"/>
      </w:pPr>
      <w:r>
        <w:t xml:space="preserve">The Ethridge Law Firm </w:t>
      </w:r>
      <w:r w:rsidR="000004BF">
        <w:t xml:space="preserve">has extensive experience </w:t>
      </w:r>
      <w:r w:rsidR="002F2D36">
        <w:t>handling</w:t>
      </w:r>
      <w:r w:rsidR="005D7A93">
        <w:t xml:space="preserve"> cases of serious</w:t>
      </w:r>
      <w:r>
        <w:t xml:space="preserve"> personal</w:t>
      </w:r>
      <w:r w:rsidR="005D7A93">
        <w:t xml:space="preserve"> injury and </w:t>
      </w:r>
      <w:r>
        <w:t>wrongful death</w:t>
      </w:r>
      <w:r w:rsidR="005D7A93">
        <w:t xml:space="preserve"> </w:t>
      </w:r>
      <w:r w:rsidR="002F2D36">
        <w:t>involving</w:t>
      </w:r>
      <w:r>
        <w:t xml:space="preserve"> 18 wheeler</w:t>
      </w:r>
      <w:r w:rsidR="005D7A93">
        <w:t>s, oil fie</w:t>
      </w:r>
      <w:r>
        <w:t>ld injuries</w:t>
      </w:r>
      <w:r w:rsidR="00B37722">
        <w:t>, products liability</w:t>
      </w:r>
      <w:r>
        <w:t xml:space="preserve"> and premises liability.</w:t>
      </w:r>
      <w:r w:rsidR="000004BF">
        <w:t xml:space="preserve">  </w:t>
      </w:r>
    </w:p>
    <w:p w14:paraId="6DFBD447" w14:textId="77777777" w:rsidR="00D739CA" w:rsidRDefault="00D739CA" w:rsidP="000F7536">
      <w:pPr>
        <w:jc w:val="both"/>
      </w:pPr>
    </w:p>
    <w:p w14:paraId="710B98C8" w14:textId="77777777" w:rsidR="00D739CA" w:rsidRPr="00D739CA" w:rsidRDefault="00D739CA" w:rsidP="000F7536">
      <w:pPr>
        <w:jc w:val="both"/>
        <w:rPr>
          <w:b/>
          <w:u w:val="single"/>
        </w:rPr>
      </w:pPr>
      <w:r w:rsidRPr="00D739CA">
        <w:rPr>
          <w:b/>
          <w:u w:val="single"/>
        </w:rPr>
        <w:t>Estate Planning</w:t>
      </w:r>
    </w:p>
    <w:p w14:paraId="64F12D8F" w14:textId="77777777" w:rsidR="00D01070" w:rsidRDefault="00D01070" w:rsidP="000F7536">
      <w:pPr>
        <w:jc w:val="both"/>
      </w:pPr>
    </w:p>
    <w:p w14:paraId="44BC1DA6" w14:textId="0DECA6BC" w:rsidR="00F47D1F" w:rsidRDefault="00D01070" w:rsidP="00BB32D7">
      <w:pPr>
        <w:jc w:val="both"/>
      </w:pPr>
      <w:r>
        <w:tab/>
        <w:t xml:space="preserve">The Ethridge Law Firm </w:t>
      </w:r>
      <w:r w:rsidR="004A6309">
        <w:t xml:space="preserve">is </w:t>
      </w:r>
      <w:r w:rsidR="004C5673">
        <w:t xml:space="preserve">dedicated to helping its clients plan for the future </w:t>
      </w:r>
      <w:r w:rsidR="00A4747D">
        <w:t xml:space="preserve">and </w:t>
      </w:r>
      <w:r w:rsidR="004C5673">
        <w:t xml:space="preserve">for the unexpected.  Whether writing wills for newlyweds or estate planning for </w:t>
      </w:r>
      <w:r w:rsidR="002F2D36">
        <w:t>the more established, mature clients including the e</w:t>
      </w:r>
      <w:r w:rsidR="004C5673">
        <w:t xml:space="preserve">lderly, the </w:t>
      </w:r>
      <w:r w:rsidR="002F2D36">
        <w:t>attorneys at The Ethridge Law Firm, take great pride in</w:t>
      </w:r>
      <w:r w:rsidR="004C5673">
        <w:t xml:space="preserve"> educating clients on </w:t>
      </w:r>
      <w:r w:rsidR="00B37722">
        <w:t xml:space="preserve">the many </w:t>
      </w:r>
      <w:r w:rsidR="004C5673">
        <w:t>Estate Planning</w:t>
      </w:r>
      <w:r w:rsidR="002F2D36">
        <w:t xml:space="preserve"> tools</w:t>
      </w:r>
      <w:r w:rsidR="00B37722">
        <w:t xml:space="preserve"> available to help clients </w:t>
      </w:r>
      <w:r w:rsidR="004C5673">
        <w:t>achieve th</w:t>
      </w:r>
      <w:r w:rsidR="002F2D36">
        <w:t xml:space="preserve">eir dreams, </w:t>
      </w:r>
      <w:r w:rsidR="00EC539A">
        <w:t>and providing families peace of mind.</w:t>
      </w:r>
      <w:r w:rsidR="00F47D1F">
        <w:t xml:space="preserve">  The Firm, provides the </w:t>
      </w:r>
      <w:r w:rsidR="00BB32D7">
        <w:t xml:space="preserve">following </w:t>
      </w:r>
      <w:r w:rsidR="00F47D1F">
        <w:t>Estate Planning</w:t>
      </w:r>
      <w:r w:rsidR="00BB32D7">
        <w:t xml:space="preserve"> services, including:</w:t>
      </w:r>
    </w:p>
    <w:p w14:paraId="2886417C" w14:textId="77777777" w:rsidR="00BB32D7" w:rsidRDefault="00BB32D7" w:rsidP="00BB32D7">
      <w:pPr>
        <w:jc w:val="both"/>
      </w:pPr>
    </w:p>
    <w:p w14:paraId="71DCD608" w14:textId="2F59FF10" w:rsidR="00F47D1F" w:rsidRDefault="00F47D1F" w:rsidP="00F47D1F">
      <w:pPr>
        <w:pStyle w:val="ListParagraph"/>
        <w:numPr>
          <w:ilvl w:val="0"/>
          <w:numId w:val="2"/>
        </w:numPr>
        <w:jc w:val="both"/>
      </w:pPr>
      <w:r>
        <w:t>Wills</w:t>
      </w:r>
    </w:p>
    <w:p w14:paraId="225EF141" w14:textId="13D06884" w:rsidR="00F47D1F" w:rsidRDefault="00F47D1F" w:rsidP="00F47D1F">
      <w:pPr>
        <w:pStyle w:val="ListParagraph"/>
        <w:numPr>
          <w:ilvl w:val="0"/>
          <w:numId w:val="2"/>
        </w:numPr>
        <w:jc w:val="both"/>
      </w:pPr>
      <w:r>
        <w:t>Trusts</w:t>
      </w:r>
    </w:p>
    <w:p w14:paraId="2A9AE859" w14:textId="4A92F046" w:rsidR="00F47D1F" w:rsidRDefault="00F47D1F" w:rsidP="00F47D1F">
      <w:pPr>
        <w:pStyle w:val="ListParagraph"/>
        <w:numPr>
          <w:ilvl w:val="0"/>
          <w:numId w:val="2"/>
        </w:numPr>
        <w:jc w:val="both"/>
      </w:pPr>
      <w:r>
        <w:lastRenderedPageBreak/>
        <w:t>Powers of Attorneys</w:t>
      </w:r>
    </w:p>
    <w:p w14:paraId="2E53D473" w14:textId="5C0BAC59" w:rsidR="00453F7D" w:rsidRDefault="000837B2" w:rsidP="00453F7D">
      <w:pPr>
        <w:pStyle w:val="ListParagraph"/>
        <w:numPr>
          <w:ilvl w:val="0"/>
          <w:numId w:val="2"/>
        </w:numPr>
        <w:jc w:val="both"/>
      </w:pPr>
      <w:r>
        <w:t>Elder Law</w:t>
      </w:r>
      <w:r w:rsidR="00B37722">
        <w:t xml:space="preserve"> </w:t>
      </w:r>
    </w:p>
    <w:p w14:paraId="17A706CE" w14:textId="77777777" w:rsidR="00453F7D" w:rsidRPr="00453F7D" w:rsidRDefault="00453F7D" w:rsidP="00453F7D">
      <w:pPr>
        <w:jc w:val="both"/>
      </w:pPr>
    </w:p>
    <w:p w14:paraId="0617CC33" w14:textId="39504A9A" w:rsidR="00B37722" w:rsidRDefault="00B37722" w:rsidP="000F7536">
      <w:pPr>
        <w:jc w:val="both"/>
        <w:rPr>
          <w:b/>
          <w:u w:val="single"/>
        </w:rPr>
      </w:pPr>
      <w:r>
        <w:rPr>
          <w:b/>
          <w:u w:val="single"/>
        </w:rPr>
        <w:t>Business Planning &amp; Litigation</w:t>
      </w:r>
    </w:p>
    <w:p w14:paraId="06810862" w14:textId="77777777" w:rsidR="00B37722" w:rsidRDefault="00B37722" w:rsidP="000F7536">
      <w:pPr>
        <w:jc w:val="both"/>
        <w:rPr>
          <w:b/>
          <w:u w:val="single"/>
        </w:rPr>
      </w:pPr>
    </w:p>
    <w:p w14:paraId="584ACFB5" w14:textId="52594C2A" w:rsidR="00B37722" w:rsidRPr="00B37722" w:rsidRDefault="00B37722" w:rsidP="00B37722">
      <w:pPr>
        <w:ind w:firstLine="720"/>
        <w:jc w:val="both"/>
      </w:pPr>
      <w:r>
        <w:t>The Ethridge Law Firm helps its business clients with a myriad of issues that face business owners</w:t>
      </w:r>
      <w:r w:rsidR="00B31836">
        <w:t xml:space="preserve">, large and small, </w:t>
      </w:r>
      <w:r>
        <w:t>from inception to succession.</w:t>
      </w:r>
    </w:p>
    <w:p w14:paraId="5A017F64" w14:textId="77777777" w:rsidR="00B37722" w:rsidRDefault="00B37722" w:rsidP="000F7536">
      <w:pPr>
        <w:jc w:val="both"/>
        <w:rPr>
          <w:b/>
          <w:u w:val="single"/>
        </w:rPr>
      </w:pPr>
    </w:p>
    <w:p w14:paraId="5296A052" w14:textId="12CACC16" w:rsidR="004C5673" w:rsidRPr="00F47D1F" w:rsidRDefault="00F47D1F" w:rsidP="000F7536">
      <w:pPr>
        <w:jc w:val="both"/>
        <w:rPr>
          <w:b/>
          <w:u w:val="single"/>
        </w:rPr>
      </w:pPr>
      <w:r w:rsidRPr="00F47D1F">
        <w:rPr>
          <w:b/>
          <w:u w:val="single"/>
        </w:rPr>
        <w:t>Mediation</w:t>
      </w:r>
    </w:p>
    <w:p w14:paraId="201908A2" w14:textId="7B6CE6BF" w:rsidR="004C5673" w:rsidRDefault="004C5673" w:rsidP="000F7536">
      <w:pPr>
        <w:jc w:val="both"/>
      </w:pPr>
      <w:r>
        <w:tab/>
      </w:r>
    </w:p>
    <w:p w14:paraId="1D8E2A20" w14:textId="05442490" w:rsidR="004C5673" w:rsidRDefault="00F47D1F" w:rsidP="000F7536">
      <w:pPr>
        <w:jc w:val="both"/>
      </w:pPr>
      <w:r>
        <w:tab/>
      </w:r>
      <w:r w:rsidR="00A073D8">
        <w:t>Vivian L. Ethridge is a certified mediator, offering half day or full day me</w:t>
      </w:r>
      <w:r w:rsidR="000004BF">
        <w:t>diations.  For more information or for availability,</w:t>
      </w:r>
      <w:r w:rsidR="00A073D8">
        <w:t xml:space="preserve"> please call.</w:t>
      </w:r>
    </w:p>
    <w:p w14:paraId="1D0D025A" w14:textId="7624167F" w:rsidR="00D739CA" w:rsidRDefault="00D739CA" w:rsidP="000F7536">
      <w:pPr>
        <w:jc w:val="both"/>
      </w:pPr>
    </w:p>
    <w:p w14:paraId="0AEE7FE9" w14:textId="67675814" w:rsidR="00A4747D" w:rsidRPr="00A4747D" w:rsidRDefault="00A4747D" w:rsidP="000F7536">
      <w:pPr>
        <w:jc w:val="both"/>
        <w:rPr>
          <w:b/>
        </w:rPr>
      </w:pPr>
      <w:r>
        <w:rPr>
          <w:b/>
        </w:rPr>
        <w:t>SMART, PLEASE USE THE CONTENT BELOW FOR THE ABOUT US PAGE</w:t>
      </w:r>
      <w:r w:rsidR="0038366A">
        <w:rPr>
          <w:b/>
        </w:rPr>
        <w:t xml:space="preserve"> and PLEASE PUT MY PICTURE ON THIS PAGE</w:t>
      </w:r>
    </w:p>
    <w:p w14:paraId="617FEC43" w14:textId="77777777" w:rsidR="00A903FB" w:rsidRDefault="00A903FB" w:rsidP="000F7536">
      <w:pPr>
        <w:jc w:val="both"/>
      </w:pPr>
    </w:p>
    <w:p w14:paraId="0397B65D" w14:textId="02DFB6A2" w:rsidR="00A903FB" w:rsidRPr="0038366A" w:rsidRDefault="00A903FB" w:rsidP="000F7536">
      <w:pPr>
        <w:jc w:val="both"/>
        <w:rPr>
          <w:b/>
          <w:u w:val="single"/>
        </w:rPr>
      </w:pPr>
      <w:r w:rsidRPr="0038366A">
        <w:rPr>
          <w:b/>
          <w:u w:val="single"/>
        </w:rPr>
        <w:t>About Us Page</w:t>
      </w:r>
    </w:p>
    <w:p w14:paraId="6E3BB01A" w14:textId="77777777" w:rsidR="00A903FB" w:rsidRDefault="00A903FB" w:rsidP="000F7536">
      <w:pPr>
        <w:jc w:val="both"/>
      </w:pPr>
    </w:p>
    <w:p w14:paraId="5B6E0897" w14:textId="5C3013D9" w:rsidR="00A903FB" w:rsidRPr="00ED43E9" w:rsidRDefault="00A903FB" w:rsidP="000F7536">
      <w:pPr>
        <w:jc w:val="both"/>
        <w:rPr>
          <w:b/>
          <w:u w:val="single"/>
        </w:rPr>
      </w:pPr>
      <w:r w:rsidRPr="00ED43E9">
        <w:rPr>
          <w:b/>
          <w:u w:val="single"/>
        </w:rPr>
        <w:t>Vivian L. Ethridge</w:t>
      </w:r>
      <w:r w:rsidR="0038366A" w:rsidRPr="00ED43E9">
        <w:rPr>
          <w:b/>
          <w:u w:val="single"/>
        </w:rPr>
        <w:t xml:space="preserve"> </w:t>
      </w:r>
      <w:r w:rsidR="00650DA9">
        <w:rPr>
          <w:b/>
        </w:rPr>
        <w:tab/>
      </w:r>
      <w:r w:rsidR="00650DA9">
        <w:rPr>
          <w:b/>
        </w:rPr>
        <w:tab/>
      </w:r>
      <w:r w:rsidR="00650DA9">
        <w:rPr>
          <w:b/>
        </w:rPr>
        <w:tab/>
      </w:r>
      <w:r w:rsidR="00650DA9">
        <w:rPr>
          <w:b/>
        </w:rPr>
        <w:tab/>
      </w:r>
      <w:r w:rsidR="00650DA9">
        <w:rPr>
          <w:b/>
        </w:rPr>
        <w:tab/>
      </w:r>
      <w:r w:rsidR="00650DA9">
        <w:rPr>
          <w:b/>
        </w:rPr>
        <w:tab/>
        <w:t>vethridge@ethridglawfirm.com</w:t>
      </w:r>
      <w:r w:rsidR="0038366A" w:rsidRPr="00ED43E9">
        <w:rPr>
          <w:b/>
          <w:u w:val="single"/>
        </w:rPr>
        <w:t xml:space="preserve"> </w:t>
      </w:r>
    </w:p>
    <w:p w14:paraId="274C7B5A" w14:textId="74004838" w:rsidR="00A903FB" w:rsidRDefault="00A903FB" w:rsidP="000F7536">
      <w:pPr>
        <w:jc w:val="both"/>
      </w:pPr>
      <w:r>
        <w:t>Partner</w:t>
      </w:r>
    </w:p>
    <w:p w14:paraId="6E6A02F4" w14:textId="77777777" w:rsidR="00A903FB" w:rsidRDefault="00A903FB" w:rsidP="000F7536">
      <w:pPr>
        <w:jc w:val="both"/>
      </w:pPr>
    </w:p>
    <w:p w14:paraId="6361A8E6" w14:textId="3B764512" w:rsidR="00B4463E" w:rsidRDefault="0065126A" w:rsidP="00B446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Times" w:hAnsi="Times" w:cs="Helvetica Neue"/>
          <w:color w:val="000000"/>
        </w:rPr>
      </w:pPr>
      <w:r>
        <w:rPr>
          <w:rFonts w:ascii="Helvetica Neue" w:hAnsi="Helvetica Neue" w:cs="Helvetica Neue"/>
          <w:color w:val="000000"/>
          <w:sz w:val="20"/>
          <w:szCs w:val="20"/>
        </w:rPr>
        <w:tab/>
      </w:r>
      <w:r w:rsidR="00B4463E" w:rsidRPr="007F701D">
        <w:rPr>
          <w:rFonts w:ascii="Times" w:hAnsi="Times" w:cs="Helvetica Neue"/>
          <w:color w:val="000000"/>
        </w:rPr>
        <w:t>Vivian L. Ethridge, founded the Ethridge Law Firm, PLLC (“the Firm”) after gaining extensive experience in defending insuranc</w:t>
      </w:r>
      <w:r w:rsidR="00BE0ADF" w:rsidRPr="007F701D">
        <w:rPr>
          <w:rFonts w:ascii="Times" w:hAnsi="Times" w:cs="Helvetica Neue"/>
          <w:color w:val="000000"/>
        </w:rPr>
        <w:t xml:space="preserve">e companies and their insureds.  </w:t>
      </w:r>
      <w:r w:rsidR="00B4463E" w:rsidRPr="007F701D">
        <w:rPr>
          <w:rFonts w:ascii="Times" w:hAnsi="Times" w:cs="Helvetica Neue"/>
          <w:color w:val="000000"/>
        </w:rPr>
        <w:t>Vivian handled litigation, both first party and third party for several of the worlds</w:t>
      </w:r>
      <w:r w:rsidR="00161CB7" w:rsidRPr="007F701D">
        <w:rPr>
          <w:rFonts w:ascii="Times" w:hAnsi="Times" w:cs="Helvetica Neue"/>
          <w:color w:val="000000"/>
        </w:rPr>
        <w:t>’</w:t>
      </w:r>
      <w:r w:rsidR="00B4463E" w:rsidRPr="007F701D">
        <w:rPr>
          <w:rFonts w:ascii="Times" w:hAnsi="Times" w:cs="Helvetica Neue"/>
          <w:color w:val="000000"/>
        </w:rPr>
        <w:t xml:space="preserve"> leading insurance companies</w:t>
      </w:r>
      <w:r w:rsidRPr="007F701D">
        <w:rPr>
          <w:rFonts w:ascii="Times" w:hAnsi="Times" w:cs="Helvetica Neue"/>
          <w:color w:val="000000"/>
        </w:rPr>
        <w:t xml:space="preserve"> where she gained legal experience across the country</w:t>
      </w:r>
      <w:r w:rsidR="00B4463E" w:rsidRPr="007F701D">
        <w:rPr>
          <w:rFonts w:ascii="Times" w:hAnsi="Times" w:cs="Helvetica Neue"/>
          <w:color w:val="000000"/>
        </w:rPr>
        <w:t xml:space="preserve">. Vivian </w:t>
      </w:r>
      <w:r w:rsidR="00161CB7" w:rsidRPr="007F701D">
        <w:rPr>
          <w:rFonts w:ascii="Times" w:hAnsi="Times" w:cs="Helvetica Neue"/>
          <w:color w:val="000000"/>
        </w:rPr>
        <w:t>spent nearly a decade as</w:t>
      </w:r>
      <w:r w:rsidR="00B4463E" w:rsidRPr="007F701D">
        <w:rPr>
          <w:rFonts w:ascii="Times" w:hAnsi="Times" w:cs="Helvetica Neue"/>
          <w:color w:val="000000"/>
        </w:rPr>
        <w:t xml:space="preserve"> in house counsel for AIG American General and USAA, and as Staff Counsel for AIG.  Vivian has experience litigating </w:t>
      </w:r>
      <w:r w:rsidRPr="007F701D">
        <w:rPr>
          <w:rFonts w:ascii="Times" w:hAnsi="Times" w:cs="Helvetica Neue"/>
          <w:color w:val="000000"/>
        </w:rPr>
        <w:t xml:space="preserve">matters of breach of contract, </w:t>
      </w:r>
      <w:r w:rsidR="00B4463E" w:rsidRPr="007F701D">
        <w:rPr>
          <w:rFonts w:ascii="Times" w:hAnsi="Times" w:cs="Helvetica Neue"/>
          <w:color w:val="000000"/>
        </w:rPr>
        <w:t>complex personal injury, first party bad faith, construction defect, medical malpractice, life insurance matters including cover</w:t>
      </w:r>
      <w:r w:rsidR="00161CB7" w:rsidRPr="007F701D">
        <w:rPr>
          <w:rFonts w:ascii="Times" w:hAnsi="Times" w:cs="Helvetica Neue"/>
          <w:color w:val="000000"/>
        </w:rPr>
        <w:t xml:space="preserve">age, rescission, interpleaders and ERISA.  In addition, Vivian has handled </w:t>
      </w:r>
      <w:r w:rsidR="00670DA5" w:rsidRPr="007F701D">
        <w:rPr>
          <w:rFonts w:ascii="Times" w:hAnsi="Times" w:cs="Helvetica Neue"/>
          <w:color w:val="000000"/>
        </w:rPr>
        <w:t>matters on behalf of</w:t>
      </w:r>
      <w:r w:rsidR="00B4463E" w:rsidRPr="007F701D">
        <w:rPr>
          <w:rFonts w:ascii="Times" w:hAnsi="Times" w:cs="Helvetica Neue"/>
          <w:color w:val="000000"/>
        </w:rPr>
        <w:t xml:space="preserve"> doctors, nurses and other health care professionals</w:t>
      </w:r>
      <w:r w:rsidR="00161CB7" w:rsidRPr="007F701D">
        <w:rPr>
          <w:rFonts w:ascii="Times" w:hAnsi="Times" w:cs="Helvetica Neue"/>
          <w:color w:val="000000"/>
        </w:rPr>
        <w:t xml:space="preserve"> before the various Boards</w:t>
      </w:r>
      <w:r w:rsidR="00B4463E" w:rsidRPr="007F701D">
        <w:rPr>
          <w:rFonts w:ascii="Times" w:hAnsi="Times" w:cs="Helvetica Neue"/>
          <w:color w:val="000000"/>
        </w:rPr>
        <w:t>.</w:t>
      </w:r>
      <w:r w:rsidRPr="007F701D">
        <w:rPr>
          <w:rFonts w:ascii="Times" w:hAnsi="Times" w:cs="Helvetica Neue"/>
          <w:color w:val="000000"/>
        </w:rPr>
        <w:t xml:space="preserve">  </w:t>
      </w:r>
    </w:p>
    <w:p w14:paraId="4263B3FE" w14:textId="2936634D" w:rsidR="009A4DDC" w:rsidRPr="007F701D" w:rsidRDefault="009A4DDC" w:rsidP="00B446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Times" w:hAnsi="Times" w:cs="Helvetica Neue"/>
          <w:color w:val="000000"/>
        </w:rPr>
      </w:pPr>
      <w:r>
        <w:rPr>
          <w:rFonts w:ascii="Times" w:hAnsi="Times" w:cs="Helvetica Neue"/>
          <w:color w:val="000000"/>
        </w:rPr>
        <w:tab/>
      </w:r>
      <w:r w:rsidRPr="007F701D">
        <w:rPr>
          <w:rFonts w:ascii="Times" w:hAnsi="Times" w:cs="Helvetica Neue"/>
          <w:color w:val="000000"/>
        </w:rPr>
        <w:t>With this experience behind her, in 2016, Vivian fulfilled a lifelong dream of opening her own law firm based in San Antonio, Texas</w:t>
      </w:r>
      <w:r>
        <w:rPr>
          <w:rFonts w:ascii="Times" w:hAnsi="Times" w:cs="Helvetica Neue"/>
          <w:color w:val="000000"/>
        </w:rPr>
        <w:t xml:space="preserve">.  As part of a national estate planning network, in addition to litigation, The Ethridge Law Firm, prepares wills, trusts, powers of attorney and offers other estate planning and probate services.  </w:t>
      </w:r>
    </w:p>
    <w:p w14:paraId="0CAD8482" w14:textId="77C137AE" w:rsidR="00685F4C" w:rsidRPr="00ED43E9" w:rsidRDefault="00685F4C" w:rsidP="00685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Times" w:hAnsi="Times" w:cs="Helvetica Neue"/>
          <w:b/>
          <w:color w:val="000000"/>
          <w:sz w:val="20"/>
          <w:szCs w:val="20"/>
          <w:u w:val="single"/>
        </w:rPr>
      </w:pPr>
      <w:r w:rsidRPr="00ED43E9">
        <w:rPr>
          <w:rFonts w:ascii="Times" w:hAnsi="Times" w:cs="Helvetica Neue"/>
          <w:b/>
          <w:color w:val="000000"/>
          <w:sz w:val="20"/>
          <w:szCs w:val="20"/>
          <w:u w:val="single"/>
        </w:rPr>
        <w:t>Awards and Memberships</w:t>
      </w:r>
    </w:p>
    <w:p w14:paraId="188E6ECE" w14:textId="46F072E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 xml:space="preserve">Voted one of San Antonio’s Best attorneys, by her peers per </w:t>
      </w:r>
      <w:r w:rsidR="00685F4C" w:rsidRPr="007F701D">
        <w:rPr>
          <w:rFonts w:ascii="Times" w:hAnsi="Times" w:cs="Helvetica Neue"/>
          <w:color w:val="000000"/>
        </w:rPr>
        <w:t>San Antonio Scene Magazine, 2015</w:t>
      </w:r>
    </w:p>
    <w:p w14:paraId="47910B89" w14:textId="1174D399" w:rsidR="00685F4C" w:rsidRPr="007F701D" w:rsidRDefault="00685F4C"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University of Houston Alumni</w:t>
      </w:r>
    </w:p>
    <w:p w14:paraId="6876D224" w14:textId="49E65997" w:rsidR="00685F4C" w:rsidRPr="007F701D" w:rsidRDefault="00685F4C"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Houston College of Law Alumni</w:t>
      </w:r>
    </w:p>
    <w:p w14:paraId="2B3D810C" w14:textId="4A8200DA"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Defense Research Institute</w:t>
      </w:r>
      <w:r w:rsidR="00685F4C" w:rsidRPr="007F701D">
        <w:rPr>
          <w:rFonts w:ascii="Times" w:hAnsi="Times" w:cs="Helvetica Neue"/>
          <w:color w:val="000000"/>
        </w:rPr>
        <w:t xml:space="preserve"> </w:t>
      </w:r>
    </w:p>
    <w:p w14:paraId="718C6347"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Texas Association of Defense Counsel, Member</w:t>
      </w:r>
    </w:p>
    <w:p w14:paraId="31C9844B"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Association of Corporate Counsel (Alumni)</w:t>
      </w:r>
    </w:p>
    <w:p w14:paraId="1AE5017F"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Vice President, Galveston County Young Republicans (2010)</w:t>
      </w:r>
    </w:p>
    <w:p w14:paraId="5E772D37"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National Institute of Trial Advocacy participant 2013</w:t>
      </w:r>
    </w:p>
    <w:p w14:paraId="1D0E8D25"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TADC Trial Academy, 2005, 2015</w:t>
      </w:r>
    </w:p>
    <w:p w14:paraId="52498913"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Certified Mediator</w:t>
      </w:r>
    </w:p>
    <w:p w14:paraId="6A1C866D" w14:textId="77777777" w:rsidR="0065126A" w:rsidRPr="007F701D" w:rsidRDefault="0065126A" w:rsidP="005F1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Neue"/>
          <w:color w:val="000000"/>
        </w:rPr>
      </w:pPr>
      <w:r w:rsidRPr="007F701D">
        <w:rPr>
          <w:rFonts w:ascii="Times" w:hAnsi="Times" w:cs="Helvetica Neue"/>
          <w:color w:val="000000"/>
        </w:rPr>
        <w:t>Admitted State Bar of Texas</w:t>
      </w:r>
    </w:p>
    <w:p w14:paraId="1213548C" w14:textId="46692F3D" w:rsidR="00453F7D" w:rsidRPr="00ED43E9" w:rsidRDefault="0065126A" w:rsidP="00453F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Times" w:hAnsi="Times" w:cs="Helvetica Neue"/>
          <w:color w:val="000000"/>
          <w:sz w:val="20"/>
          <w:szCs w:val="20"/>
        </w:rPr>
      </w:pPr>
      <w:r w:rsidRPr="00ED43E9">
        <w:rPr>
          <w:rFonts w:ascii="Times" w:hAnsi="Times" w:cs="Helvetica Neue"/>
          <w:color w:val="000000"/>
          <w:sz w:val="20"/>
          <w:szCs w:val="20"/>
        </w:rPr>
        <w:t>Admitted W.D. Texas</w:t>
      </w:r>
    </w:p>
    <w:p w14:paraId="4C461592" w14:textId="7BA9E01A" w:rsidR="00453F7D" w:rsidRPr="00ED43E9" w:rsidRDefault="00453F7D" w:rsidP="00453F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b/>
          <w:color w:val="000000"/>
          <w:sz w:val="20"/>
          <w:szCs w:val="20"/>
          <w:u w:val="single"/>
        </w:rPr>
      </w:pPr>
      <w:r w:rsidRPr="00ED43E9">
        <w:rPr>
          <w:rFonts w:ascii="Helvetica Neue" w:hAnsi="Helvetica Neue" w:cs="Helvetica Neue"/>
          <w:b/>
          <w:color w:val="000000"/>
          <w:sz w:val="20"/>
          <w:szCs w:val="20"/>
          <w:u w:val="single"/>
        </w:rPr>
        <w:t xml:space="preserve">Client Testimonials </w:t>
      </w:r>
    </w:p>
    <w:p w14:paraId="4C380323"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b/>
          <w:bCs/>
          <w:color w:val="000000"/>
          <w:sz w:val="20"/>
          <w:szCs w:val="20"/>
        </w:rPr>
      </w:pPr>
      <w:r>
        <w:rPr>
          <w:rFonts w:ascii="Helvetica Neue" w:hAnsi="Helvetica Neue" w:cs="Helvetica Neue"/>
          <w:b/>
          <w:bCs/>
          <w:color w:val="000000"/>
          <w:sz w:val="20"/>
          <w:szCs w:val="20"/>
        </w:rPr>
        <w:t>A Few Notes from Our Clients</w:t>
      </w:r>
    </w:p>
    <w:p w14:paraId="1BDD3DCB"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“I would like to take this opportunity to express my appreciation for the experience I’ve had while being represented by Ms. Vivian Ethridge. I was always treated with the upmost of respect and she was easily available by phone or email whenever I needed something clarified or an update on our case.  She made me feel as though I was the only client that mattered.  In my profession, we would call that “excellent bedside manner”….”The outcome exceeded my expectations”.</w:t>
      </w:r>
    </w:p>
    <w:p w14:paraId="119853B0"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t>Janet L., RN, CNP</w:t>
      </w:r>
    </w:p>
    <w:p w14:paraId="1BCF5098"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 xml:space="preserve">“I want to express my sincere thanks and appreciation.…  I know you put your valuable time and professional effort into working for me but also to counsel through best options while navigating through this case. Thank you very much” </w:t>
      </w:r>
    </w:p>
    <w:p w14:paraId="7B539FE5"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t>Stephen S., PT</w:t>
      </w:r>
    </w:p>
    <w:p w14:paraId="522A1BBC" w14:textId="2A43F750"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In response to obtaining a summary judgment.</w:t>
      </w:r>
    </w:p>
    <w:p w14:paraId="3476EBC4"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“Excellent news.  Keep up the great work.”</w:t>
      </w:r>
    </w:p>
    <w:p w14:paraId="513F8A54"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t xml:space="preserve">Chris W., V.P.  </w:t>
      </w:r>
    </w:p>
    <w:p w14:paraId="5D9C5D93"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“Vivian did an excellent job on his behalf….happy camper”.</w:t>
      </w:r>
    </w:p>
    <w:p w14:paraId="66E25A84" w14:textId="7C6426D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p>
    <w:p w14:paraId="14B776B6" w14:textId="4EF79A9C"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“We received a letter from a client you represented…..It’s nice to hear your excellent work and customer service being recognized.  Thank you for the good work.”</w:t>
      </w:r>
    </w:p>
    <w:p w14:paraId="5D51E827" w14:textId="77777777" w:rsidR="000052BC" w:rsidRDefault="000052BC" w:rsidP="000052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rPr>
          <w:rFonts w:ascii="Helvetica Neue" w:hAnsi="Helvetica Neue" w:cs="Helvetica Neue"/>
          <w:color w:val="000000"/>
          <w:sz w:val="20"/>
          <w:szCs w:val="20"/>
        </w:rPr>
      </w:pP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r>
      <w:r>
        <w:rPr>
          <w:rFonts w:ascii="Helvetica Neue" w:hAnsi="Helvetica Neue" w:cs="Helvetica Neue"/>
          <w:color w:val="000000"/>
          <w:sz w:val="20"/>
          <w:szCs w:val="20"/>
        </w:rPr>
        <w:tab/>
        <w:t>Domenick D., SVP</w:t>
      </w:r>
    </w:p>
    <w:p w14:paraId="338BE1BD" w14:textId="77777777" w:rsidR="00453F7D" w:rsidRPr="00453F7D" w:rsidRDefault="00453F7D" w:rsidP="000F7536">
      <w:pPr>
        <w:jc w:val="both"/>
        <w:rPr>
          <w:b/>
          <w:u w:val="single"/>
        </w:rPr>
      </w:pPr>
    </w:p>
    <w:p w14:paraId="613B0DD9" w14:textId="3AC37526" w:rsidR="00453F7D" w:rsidRDefault="00453F7D" w:rsidP="000F7536">
      <w:pPr>
        <w:jc w:val="both"/>
      </w:pPr>
    </w:p>
    <w:p w14:paraId="0E840667" w14:textId="19755619" w:rsidR="001A7355" w:rsidRDefault="0023372F"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b/>
          <w:u w:val="single"/>
        </w:rPr>
      </w:pPr>
      <w:r>
        <w:rPr>
          <w:b/>
          <w:u w:val="single"/>
        </w:rPr>
        <w:t>Smart:  Please chan</w:t>
      </w:r>
      <w:r w:rsidR="009A4DDC">
        <w:rPr>
          <w:b/>
          <w:u w:val="single"/>
        </w:rPr>
        <w:t xml:space="preserve">ge Commitment to our Clients </w:t>
      </w:r>
    </w:p>
    <w:p w14:paraId="2E748698" w14:textId="4C06F7F8" w:rsidR="0023372F" w:rsidRDefault="009A4DDC"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b/>
          <w:bCs/>
          <w:color w:val="000000"/>
          <w:sz w:val="20"/>
          <w:szCs w:val="20"/>
        </w:rPr>
      </w:pPr>
      <w:r>
        <w:rPr>
          <w:b/>
          <w:u w:val="single"/>
        </w:rPr>
        <w:t xml:space="preserve">Results </w:t>
      </w:r>
      <w:r w:rsidR="0023372F">
        <w:rPr>
          <w:b/>
          <w:u w:val="single"/>
        </w:rPr>
        <w:t xml:space="preserve">(can we make these </w:t>
      </w:r>
      <w:r>
        <w:rPr>
          <w:b/>
          <w:u w:val="single"/>
        </w:rPr>
        <w:t>scroll through?)</w:t>
      </w:r>
    </w:p>
    <w:p w14:paraId="79F64ECB"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Neue" w:hAnsi="Helvetica Neue" w:cs="Helvetica Neue"/>
          <w:color w:val="000000"/>
          <w:sz w:val="20"/>
          <w:szCs w:val="20"/>
        </w:rPr>
      </w:pPr>
      <w:r>
        <w:rPr>
          <w:rFonts w:ascii="Helvetica Neue" w:hAnsi="Helvetica Neue" w:cs="Helvetica Neue"/>
          <w:i/>
          <w:iCs/>
          <w:color w:val="000000"/>
          <w:sz w:val="20"/>
          <w:szCs w:val="20"/>
        </w:rPr>
        <w:t xml:space="preserve">Edward Rodriguez v. Asphalt Technologies, et al. </w:t>
      </w:r>
      <w:r>
        <w:rPr>
          <w:rFonts w:ascii="Helvetica Neue" w:hAnsi="Helvetica Neue" w:cs="Helvetica Neue"/>
          <w:color w:val="000000"/>
          <w:sz w:val="20"/>
          <w:szCs w:val="20"/>
        </w:rPr>
        <w:t>(Travis County Court)</w:t>
      </w:r>
    </w:p>
    <w:p w14:paraId="7939B67B"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color w:val="000000"/>
          <w:sz w:val="20"/>
          <w:szCs w:val="20"/>
        </w:rPr>
      </w:pPr>
      <w:r>
        <w:rPr>
          <w:rFonts w:ascii="Helvetica Neue" w:hAnsi="Helvetica Neue" w:cs="Helvetica Neue"/>
          <w:color w:val="000000"/>
          <w:sz w:val="20"/>
          <w:szCs w:val="20"/>
        </w:rPr>
        <w:t>In this complex personal injury lawsuit, Plaintiff alleged Defendant, a highway construction and traffic control company inadequately marked the construction zone causing the Plaintiff confusion on the roadway.  Plaintiff claim the confusion caused Plaintiff to sustain serious life altering spinal cord injuries after he was struck from behind by a drunk driver.  After litigating nearly two years, Vivian L. Ethridge successfully obtained a summary judgment on behalf of her client.  The Plaintiff was represented by a preeminent lawyer who was recognized for obtaining one of the largest personal injury verdicts in Texas in 2011.</w:t>
      </w:r>
    </w:p>
    <w:p w14:paraId="361A8CE3"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color w:val="000000"/>
          <w:sz w:val="20"/>
          <w:szCs w:val="20"/>
        </w:rPr>
      </w:pPr>
      <w:r>
        <w:rPr>
          <w:rFonts w:ascii="Helvetica Neue" w:hAnsi="Helvetica Neue" w:cs="Helvetica Neue"/>
          <w:b/>
          <w:bCs/>
          <w:i/>
          <w:iCs/>
          <w:color w:val="000000"/>
          <w:sz w:val="20"/>
          <w:szCs w:val="20"/>
        </w:rPr>
        <w:t xml:space="preserve">Zulema Alvarado v. Swire Oilfield Services.  </w:t>
      </w:r>
      <w:r>
        <w:rPr>
          <w:rFonts w:ascii="Helvetica Neue" w:hAnsi="Helvetica Neue" w:cs="Helvetica Neue"/>
          <w:i/>
          <w:iCs/>
          <w:color w:val="000000"/>
          <w:sz w:val="20"/>
          <w:szCs w:val="20"/>
        </w:rPr>
        <w:t>(</w:t>
      </w:r>
      <w:r>
        <w:rPr>
          <w:rFonts w:ascii="Helvetica Neue" w:hAnsi="Helvetica Neue" w:cs="Helvetica Neue"/>
          <w:color w:val="000000"/>
          <w:sz w:val="20"/>
          <w:szCs w:val="20"/>
        </w:rPr>
        <w:t>Uvalde District Court)</w:t>
      </w:r>
      <w:r>
        <w:rPr>
          <w:rFonts w:ascii="Helvetica Neue" w:hAnsi="Helvetica Neue" w:cs="Helvetica Neue"/>
          <w:b/>
          <w:bCs/>
          <w:color w:val="000000"/>
          <w:sz w:val="20"/>
          <w:szCs w:val="20"/>
        </w:rPr>
        <w:t xml:space="preserve"> </w:t>
      </w:r>
      <w:r>
        <w:rPr>
          <w:rFonts w:ascii="Helvetica Neue" w:hAnsi="Helvetica Neue" w:cs="Helvetica Neue"/>
          <w:color w:val="000000"/>
          <w:sz w:val="20"/>
          <w:szCs w:val="20"/>
        </w:rPr>
        <w:t xml:space="preserve">In this oil field services personal injury case, Vivian L. Ethridge successfully argued summary judgment against a well known State Representative on behalf of her client thereby obtaining a dismissal of all claims of gross negligence.  </w:t>
      </w:r>
    </w:p>
    <w:p w14:paraId="339BB236"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color w:val="000000"/>
          <w:sz w:val="20"/>
          <w:szCs w:val="20"/>
        </w:rPr>
      </w:pPr>
      <w:r>
        <w:rPr>
          <w:rFonts w:ascii="Helvetica Neue" w:hAnsi="Helvetica Neue" w:cs="Helvetica Neue"/>
          <w:b/>
          <w:bCs/>
          <w:i/>
          <w:iCs/>
          <w:color w:val="000000"/>
          <w:sz w:val="20"/>
          <w:szCs w:val="20"/>
        </w:rPr>
        <w:t>Edward Johnson v. Delta Queen d/b/a ABC Longhorn Moving;</w:t>
      </w:r>
      <w:r>
        <w:rPr>
          <w:rFonts w:ascii="Helvetica Neue" w:hAnsi="Helvetica Neue" w:cs="Helvetica Neue"/>
          <w:i/>
          <w:iCs/>
          <w:color w:val="000000"/>
          <w:sz w:val="20"/>
          <w:szCs w:val="20"/>
        </w:rPr>
        <w:t xml:space="preserve"> (Travis County)</w:t>
      </w:r>
      <w:r>
        <w:rPr>
          <w:rFonts w:ascii="Helvetica Neue" w:hAnsi="Helvetica Neue" w:cs="Helvetica Neue"/>
          <w:color w:val="000000"/>
          <w:sz w:val="20"/>
          <w:szCs w:val="20"/>
        </w:rPr>
        <w:t xml:space="preserve"> In this personal injury action, after two years of discovery and a vigorous defense,  Vivian L. Ethridge obtained a voluntarily dismissal from the Plaintiffs on all claims.</w:t>
      </w:r>
    </w:p>
    <w:p w14:paraId="7710A1F9"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color w:val="000000"/>
          <w:sz w:val="20"/>
          <w:szCs w:val="20"/>
        </w:rPr>
      </w:pPr>
      <w:r>
        <w:rPr>
          <w:rFonts w:ascii="Helvetica Neue" w:hAnsi="Helvetica Neue" w:cs="Helvetica Neue"/>
          <w:b/>
          <w:bCs/>
          <w:i/>
          <w:iCs/>
          <w:color w:val="000000"/>
          <w:sz w:val="20"/>
          <w:szCs w:val="20"/>
        </w:rPr>
        <w:t>Inland American Retain Management, LLC v. New World Spanish by Pros, LLC</w:t>
      </w:r>
      <w:r>
        <w:rPr>
          <w:rFonts w:ascii="Helvetica Neue" w:hAnsi="Helvetica Neue" w:cs="Helvetica Neue"/>
          <w:color w:val="000000"/>
          <w:sz w:val="20"/>
          <w:szCs w:val="20"/>
        </w:rPr>
        <w:t>; (Bexar County) In this commercial landlord tenant dispute, Vivian successfully argued in favor of her client that the terms of the lease were clear and unambiguous, thus her client did not breach the contract.  The Court therefore found the opposing party breached the contract and awarded substantial damages to Vivian’s clients.</w:t>
      </w:r>
    </w:p>
    <w:p w14:paraId="5422BDEC"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color w:val="000000"/>
          <w:sz w:val="20"/>
          <w:szCs w:val="20"/>
        </w:rPr>
      </w:pPr>
      <w:r>
        <w:rPr>
          <w:rFonts w:ascii="Helvetica Neue" w:hAnsi="Helvetica Neue" w:cs="Helvetica Neue"/>
          <w:b/>
          <w:bCs/>
          <w:i/>
          <w:iCs/>
          <w:color w:val="000000"/>
          <w:sz w:val="20"/>
          <w:szCs w:val="20"/>
        </w:rPr>
        <w:t>Litchenberg v. Conmed;</w:t>
      </w:r>
      <w:r>
        <w:rPr>
          <w:rFonts w:ascii="Helvetica Neue" w:hAnsi="Helvetica Neue" w:cs="Helvetica Neue"/>
          <w:color w:val="000000"/>
          <w:sz w:val="20"/>
          <w:szCs w:val="20"/>
        </w:rPr>
        <w:t xml:space="preserve"> (Harris County) In this medical products liability case, Vivian successfully argued summary judgment after striking the Plaintiffs’ expert.  Vivian was the briefing attorney on the appeal and the Houston Court of appeal upheld the summary judgment.</w:t>
      </w:r>
    </w:p>
    <w:p w14:paraId="53DCF94D" w14:textId="77777777" w:rsidR="001A7355" w:rsidRDefault="001A7355" w:rsidP="001A73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line="288" w:lineRule="auto"/>
        <w:jc w:val="both"/>
        <w:rPr>
          <w:rFonts w:ascii="Helvetica Neue" w:hAnsi="Helvetica Neue" w:cs="Helvetica Neue"/>
          <w:b/>
          <w:bCs/>
          <w:i/>
          <w:iCs/>
          <w:color w:val="000000"/>
          <w:sz w:val="20"/>
          <w:szCs w:val="20"/>
        </w:rPr>
      </w:pPr>
      <w:r>
        <w:rPr>
          <w:rFonts w:ascii="Helvetica Neue" w:hAnsi="Helvetica Neue" w:cs="Helvetica Neue"/>
          <w:b/>
          <w:bCs/>
          <w:i/>
          <w:iCs/>
          <w:color w:val="000000"/>
          <w:sz w:val="20"/>
          <w:szCs w:val="20"/>
        </w:rPr>
        <w:t xml:space="preserve">Pareja v. Texas Fair Plan Association; </w:t>
      </w:r>
      <w:r>
        <w:rPr>
          <w:rFonts w:ascii="Helvetica Neue" w:hAnsi="Helvetica Neue" w:cs="Helvetica Neue"/>
          <w:i/>
          <w:iCs/>
          <w:color w:val="000000"/>
          <w:sz w:val="20"/>
          <w:szCs w:val="20"/>
        </w:rPr>
        <w:t>(Harris County) In this case of alleged failure to procure the proper insurance policy, arising out of Hurricane Ike, on the eve of the hearing on Defendant’s motion for summary judgment, Vivian obtained a voluntary nonsuit.</w:t>
      </w:r>
    </w:p>
    <w:p w14:paraId="155610D7" w14:textId="77777777" w:rsidR="00590E11" w:rsidRDefault="00590E11" w:rsidP="000F7536">
      <w:pPr>
        <w:jc w:val="both"/>
        <w:rPr>
          <w:b/>
          <w:u w:val="single"/>
        </w:rPr>
      </w:pPr>
    </w:p>
    <w:p w14:paraId="5FE712BB" w14:textId="7B274432" w:rsidR="00590E11" w:rsidRDefault="007A2462" w:rsidP="000F7536">
      <w:pPr>
        <w:jc w:val="both"/>
        <w:rPr>
          <w:b/>
          <w:u w:val="single"/>
        </w:rPr>
      </w:pPr>
      <w:r>
        <w:rPr>
          <w:b/>
          <w:u w:val="single"/>
        </w:rPr>
        <w:t>Smart:  We Must Add a disclaimer</w:t>
      </w:r>
      <w:r w:rsidR="009A4DDC">
        <w:rPr>
          <w:b/>
          <w:u w:val="single"/>
        </w:rPr>
        <w:t xml:space="preserve"> – can you add to the bottom of the home page?</w:t>
      </w:r>
    </w:p>
    <w:p w14:paraId="5237F861" w14:textId="77777777" w:rsidR="009B1BE9" w:rsidRDefault="009B1BE9" w:rsidP="000F7536">
      <w:pPr>
        <w:jc w:val="both"/>
        <w:rPr>
          <w:b/>
          <w:u w:val="single"/>
        </w:rPr>
      </w:pPr>
    </w:p>
    <w:p w14:paraId="6A3EDBED" w14:textId="01270D5A" w:rsidR="007A2462" w:rsidRPr="00590E11" w:rsidRDefault="009B1BE9" w:rsidP="000F7536">
      <w:pPr>
        <w:jc w:val="both"/>
        <w:rPr>
          <w:b/>
          <w:u w:val="single"/>
        </w:rPr>
      </w:pPr>
      <w:r>
        <w:rPr>
          <w:b/>
          <w:u w:val="single"/>
        </w:rPr>
        <w:t>Disclaimer</w:t>
      </w:r>
    </w:p>
    <w:p w14:paraId="5559A540" w14:textId="3F073B02" w:rsidR="00590E11" w:rsidRDefault="007A2462" w:rsidP="000F7536">
      <w:pPr>
        <w:jc w:val="both"/>
        <w:rPr>
          <w:rFonts w:ascii="Times" w:hAnsi="Times" w:cs="OpenSans"/>
          <w:color w:val="413E3F"/>
        </w:rPr>
      </w:pPr>
      <w:r w:rsidRPr="009B1BE9">
        <w:rPr>
          <w:rFonts w:ascii="Times" w:hAnsi="Times" w:cs="OpenSans"/>
          <w:color w:val="413E3F"/>
        </w:rPr>
        <w:t xml:space="preserve">The information you obtain at this site is not, nor is it intended to be, legal advice. You should consult an attorney for advice regarding your individual situation. We invite you to contact us and welcome your calls, letters and electronic mail. Contacting us does not create an attorney-client relationship. </w:t>
      </w:r>
      <w:r w:rsidR="00ED43E9">
        <w:rPr>
          <w:rFonts w:ascii="Times" w:hAnsi="Times" w:cs="OpenSans"/>
          <w:color w:val="413E3F"/>
        </w:rPr>
        <w:t xml:space="preserve">Also, please note any past results is not a guarantee of any future results.  </w:t>
      </w:r>
      <w:r w:rsidRPr="009B1BE9">
        <w:rPr>
          <w:rFonts w:ascii="Times" w:hAnsi="Times" w:cs="OpenSans"/>
          <w:color w:val="413E3F"/>
        </w:rPr>
        <w:t>Please do not send any confidential information to us until such time as an attorney-client relationship has been established.</w:t>
      </w:r>
    </w:p>
    <w:p w14:paraId="6938567B" w14:textId="77777777" w:rsidR="000F21AF" w:rsidRDefault="000F21AF" w:rsidP="000F7536">
      <w:pPr>
        <w:jc w:val="both"/>
        <w:rPr>
          <w:rFonts w:ascii="Times" w:hAnsi="Times" w:cs="OpenSans"/>
          <w:color w:val="413E3F"/>
        </w:rPr>
      </w:pPr>
    </w:p>
    <w:p w14:paraId="315A8E2B" w14:textId="77777777" w:rsidR="000F21AF" w:rsidRDefault="000F21AF" w:rsidP="000F7536">
      <w:pPr>
        <w:jc w:val="both"/>
        <w:rPr>
          <w:rFonts w:ascii="Times" w:hAnsi="Times" w:cs="OpenSans"/>
          <w:color w:val="413E3F"/>
        </w:rPr>
      </w:pPr>
    </w:p>
    <w:p w14:paraId="2D5C65F0" w14:textId="3CC7E849" w:rsidR="00650DA9" w:rsidRPr="00650DA9" w:rsidRDefault="00650DA9" w:rsidP="000F7536">
      <w:pPr>
        <w:jc w:val="both"/>
        <w:rPr>
          <w:rFonts w:ascii="Times" w:hAnsi="Times" w:cs="OpenSans"/>
          <w:b/>
          <w:color w:val="413E3F"/>
          <w:u w:val="single"/>
        </w:rPr>
      </w:pPr>
      <w:r w:rsidRPr="00650DA9">
        <w:rPr>
          <w:rFonts w:ascii="Times" w:hAnsi="Times" w:cs="OpenSans"/>
          <w:b/>
          <w:color w:val="413E3F"/>
          <w:u w:val="single"/>
        </w:rPr>
        <w:t>Final Points</w:t>
      </w:r>
    </w:p>
    <w:p w14:paraId="72325AF6" w14:textId="47FF6F44" w:rsidR="00650DA9" w:rsidRDefault="00650DA9" w:rsidP="000F7536">
      <w:pPr>
        <w:jc w:val="both"/>
        <w:rPr>
          <w:rFonts w:ascii="Times" w:hAnsi="Times" w:cs="OpenSans"/>
          <w:color w:val="413E3F"/>
        </w:rPr>
      </w:pPr>
      <w:r>
        <w:rPr>
          <w:rFonts w:ascii="Times" w:hAnsi="Times" w:cs="OpenSans"/>
          <w:color w:val="413E3F"/>
        </w:rPr>
        <w:t>Please add VCARD – I previously sent the source file.</w:t>
      </w:r>
    </w:p>
    <w:p w14:paraId="762A189E" w14:textId="4CE37140" w:rsidR="00650DA9" w:rsidRDefault="00650DA9" w:rsidP="000F7536">
      <w:pPr>
        <w:jc w:val="both"/>
        <w:rPr>
          <w:rFonts w:ascii="Times" w:hAnsi="Times"/>
        </w:rPr>
      </w:pPr>
      <w:r>
        <w:rPr>
          <w:rFonts w:ascii="Times" w:hAnsi="Times"/>
        </w:rPr>
        <w:t xml:space="preserve">Contact us email is </w:t>
      </w:r>
      <w:hyperlink r:id="rId6" w:history="1">
        <w:r w:rsidRPr="00DD4FF7">
          <w:rPr>
            <w:rStyle w:val="Hyperlink"/>
            <w:rFonts w:ascii="Times" w:hAnsi="Times"/>
          </w:rPr>
          <w:t>admin@ethridgelawfirm.com</w:t>
        </w:r>
      </w:hyperlink>
    </w:p>
    <w:p w14:paraId="5C270BFD" w14:textId="77777777" w:rsidR="00650DA9" w:rsidRDefault="00650DA9" w:rsidP="000F7536">
      <w:pPr>
        <w:jc w:val="both"/>
        <w:rPr>
          <w:rFonts w:ascii="Times" w:hAnsi="Times"/>
        </w:rPr>
      </w:pPr>
    </w:p>
    <w:p w14:paraId="7A0CC728" w14:textId="77777777" w:rsidR="000F21AF" w:rsidRDefault="000F21AF" w:rsidP="000F7536">
      <w:pPr>
        <w:jc w:val="both"/>
        <w:rPr>
          <w:rFonts w:ascii="Times" w:hAnsi="Times"/>
        </w:rPr>
      </w:pPr>
      <w:bookmarkStart w:id="0" w:name="_GoBack"/>
      <w:bookmarkEnd w:id="0"/>
    </w:p>
    <w:p w14:paraId="6F63AF4E" w14:textId="0DED71ED" w:rsidR="000F21AF" w:rsidRPr="009B1BE9" w:rsidRDefault="000F21AF" w:rsidP="000F7536">
      <w:pPr>
        <w:jc w:val="both"/>
        <w:rPr>
          <w:rFonts w:ascii="Times" w:hAnsi="Times"/>
        </w:rPr>
      </w:pPr>
    </w:p>
    <w:sectPr w:rsidR="000F21AF" w:rsidRPr="009B1BE9" w:rsidSect="00593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Hebrew">
    <w:panose1 w:val="00000000000000000000"/>
    <w:charset w:val="B1"/>
    <w:family w:val="auto"/>
    <w:pitch w:val="variable"/>
    <w:sig w:usb0="80000843" w:usb1="40002002" w:usb2="00000000" w:usb3="00000000" w:csb0="00000021"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Open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D64AE"/>
    <w:multiLevelType w:val="hybridMultilevel"/>
    <w:tmpl w:val="678A7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9CC0FC6"/>
    <w:multiLevelType w:val="hybridMultilevel"/>
    <w:tmpl w:val="A71E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36"/>
    <w:rsid w:val="000004BF"/>
    <w:rsid w:val="000052BC"/>
    <w:rsid w:val="000837B2"/>
    <w:rsid w:val="000F21AF"/>
    <w:rsid w:val="000F7536"/>
    <w:rsid w:val="0013356C"/>
    <w:rsid w:val="00161CB7"/>
    <w:rsid w:val="00174198"/>
    <w:rsid w:val="00183333"/>
    <w:rsid w:val="001A7355"/>
    <w:rsid w:val="00224756"/>
    <w:rsid w:val="0023372F"/>
    <w:rsid w:val="00260C63"/>
    <w:rsid w:val="002A42DC"/>
    <w:rsid w:val="002B7E62"/>
    <w:rsid w:val="002F2D36"/>
    <w:rsid w:val="00380080"/>
    <w:rsid w:val="0038366A"/>
    <w:rsid w:val="003B1076"/>
    <w:rsid w:val="003B19BF"/>
    <w:rsid w:val="003D2FCE"/>
    <w:rsid w:val="00440850"/>
    <w:rsid w:val="00453F7D"/>
    <w:rsid w:val="00492830"/>
    <w:rsid w:val="004A50ED"/>
    <w:rsid w:val="004A6309"/>
    <w:rsid w:val="004C5673"/>
    <w:rsid w:val="00590E11"/>
    <w:rsid w:val="0059322C"/>
    <w:rsid w:val="005D7A93"/>
    <w:rsid w:val="005F13EC"/>
    <w:rsid w:val="005F7D67"/>
    <w:rsid w:val="006408BA"/>
    <w:rsid w:val="00650DA9"/>
    <w:rsid w:val="0065126A"/>
    <w:rsid w:val="00670DA5"/>
    <w:rsid w:val="00685F4C"/>
    <w:rsid w:val="006C27B5"/>
    <w:rsid w:val="006C773B"/>
    <w:rsid w:val="007A2462"/>
    <w:rsid w:val="007F701D"/>
    <w:rsid w:val="0089417C"/>
    <w:rsid w:val="0097626D"/>
    <w:rsid w:val="009A4DDC"/>
    <w:rsid w:val="009B1BE9"/>
    <w:rsid w:val="00A073D8"/>
    <w:rsid w:val="00A4747D"/>
    <w:rsid w:val="00A903FB"/>
    <w:rsid w:val="00AE4E8D"/>
    <w:rsid w:val="00B31836"/>
    <w:rsid w:val="00B37722"/>
    <w:rsid w:val="00B421A8"/>
    <w:rsid w:val="00B4463E"/>
    <w:rsid w:val="00BB32D7"/>
    <w:rsid w:val="00BE0ADF"/>
    <w:rsid w:val="00D01070"/>
    <w:rsid w:val="00D24100"/>
    <w:rsid w:val="00D739CA"/>
    <w:rsid w:val="00EC539A"/>
    <w:rsid w:val="00ED43E9"/>
    <w:rsid w:val="00EE2464"/>
    <w:rsid w:val="00F408CE"/>
    <w:rsid w:val="00F47D1F"/>
    <w:rsid w:val="00FA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96D0E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070"/>
    <w:pPr>
      <w:ind w:left="720"/>
      <w:contextualSpacing/>
    </w:pPr>
  </w:style>
  <w:style w:type="character" w:styleId="Hyperlink">
    <w:name w:val="Hyperlink"/>
    <w:basedOn w:val="DefaultParagraphFont"/>
    <w:uiPriority w:val="99"/>
    <w:unhideWhenUsed/>
    <w:rsid w:val="006C773B"/>
    <w:rPr>
      <w:color w:val="0563C1" w:themeColor="hyperlink"/>
      <w:u w:val="single"/>
    </w:rPr>
  </w:style>
  <w:style w:type="character" w:styleId="FollowedHyperlink">
    <w:name w:val="FollowedHyperlink"/>
    <w:basedOn w:val="DefaultParagraphFont"/>
    <w:uiPriority w:val="99"/>
    <w:semiHidden/>
    <w:unhideWhenUsed/>
    <w:rsid w:val="006C77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Vethridge@ethridgelawfirm.com" TargetMode="External"/><Relationship Id="rId6" Type="http://schemas.openxmlformats.org/officeDocument/2006/relationships/hyperlink" Target="mailto:admin@ethridgelawfirm.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1225</Words>
  <Characters>6988</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Ethridge</dc:creator>
  <cp:keywords/>
  <dc:description/>
  <cp:lastModifiedBy>Vivian Ethridge</cp:lastModifiedBy>
  <cp:revision>34</cp:revision>
  <cp:lastPrinted>2016-10-11T20:39:00Z</cp:lastPrinted>
  <dcterms:created xsi:type="dcterms:W3CDTF">2016-10-02T13:12:00Z</dcterms:created>
  <dcterms:modified xsi:type="dcterms:W3CDTF">2016-10-11T20:47:00Z</dcterms:modified>
</cp:coreProperties>
</file>