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85D" w:rsidRDefault="00D4785D" w:rsidP="00D4785D">
      <w:pPr>
        <w:pStyle w:val="NormalWeb"/>
        <w:rPr>
          <w:rFonts w:ascii="Open Sans" w:hAnsi="Open Sans"/>
          <w:color w:val="51606F"/>
        </w:rPr>
      </w:pPr>
      <w:bookmarkStart w:id="0" w:name="_GoBack"/>
      <w:bookmarkEnd w:id="0"/>
      <w:r>
        <w:rPr>
          <w:rFonts w:ascii="Open Sans" w:hAnsi="Open Sans"/>
          <w:color w:val="51606F"/>
        </w:rPr>
        <w:t xml:space="preserve">The island remained without permanent inhabitants until the late 19th century when the island became recognized by locals of the area as a refuge from the summer heat and tempo of Charleston. The island was purchased in 1899 by J.S. Lawrence, who renamed it the Isle of Palms. In 1906 a 50 room resort hotel was built to offer the first permanent accommodations. By 1912, James </w:t>
      </w:r>
      <w:proofErr w:type="spellStart"/>
      <w:r>
        <w:rPr>
          <w:rFonts w:ascii="Open Sans" w:hAnsi="Open Sans"/>
          <w:color w:val="51606F"/>
        </w:rPr>
        <w:t>Sottile</w:t>
      </w:r>
      <w:proofErr w:type="spellEnd"/>
      <w:r>
        <w:rPr>
          <w:rFonts w:ascii="Open Sans" w:hAnsi="Open Sans"/>
          <w:color w:val="51606F"/>
        </w:rPr>
        <w:t xml:space="preserve"> constructed a spacious beach pavilion and an amusement park with Ferris wheel. Accompanying transportation developments enabled residents of Charleston to catch a ferry to Mt. Pleasant, and from there catch a rail trolley car to Sullivan's Island and the Isle of Palms. Access became even easier in 1929 when the ferry across the Charleston harbor was replaced by the Grace Memorial Bridge. A bridge link to the islands was established in 1946, and at that time most of the Isle of Palms was purchased by developer J.C. Long of The Beach Company.</w:t>
      </w:r>
    </w:p>
    <w:p w:rsidR="00D4785D" w:rsidRDefault="00D4785D" w:rsidP="00D4785D">
      <w:pPr>
        <w:pStyle w:val="NormalWeb"/>
        <w:rPr>
          <w:rFonts w:ascii="Open Sans" w:hAnsi="Open Sans"/>
          <w:color w:val="51606F"/>
        </w:rPr>
      </w:pPr>
      <w:r>
        <w:rPr>
          <w:rFonts w:ascii="Open Sans" w:hAnsi="Open Sans"/>
          <w:color w:val="51606F"/>
        </w:rPr>
        <w:t>As he began development, J.C. Long provided low-cost housing to veterans returning from World War II. The Isle of Palms slowly developed into a residential bedroom community of greater Charleston while still maintaining its charm, natural beauty, and desirability as a summertime getaway destination.</w:t>
      </w:r>
    </w:p>
    <w:p w:rsidR="00D4785D" w:rsidRDefault="00D4785D" w:rsidP="00D4785D">
      <w:pPr>
        <w:pStyle w:val="NormalWeb"/>
        <w:rPr>
          <w:rFonts w:ascii="Open Sans" w:hAnsi="Open Sans"/>
          <w:color w:val="51606F"/>
        </w:rPr>
      </w:pPr>
      <w:r>
        <w:rPr>
          <w:rFonts w:ascii="Open Sans" w:hAnsi="Open Sans"/>
          <w:noProof/>
          <w:color w:val="51606F"/>
        </w:rPr>
        <w:drawing>
          <wp:anchor distT="0" distB="0" distL="114300" distR="114300" simplePos="0" relativeHeight="251661312" behindDoc="1" locked="0" layoutInCell="1" allowOverlap="1" wp14:anchorId="5127A442" wp14:editId="78D5593B">
            <wp:simplePos x="0" y="0"/>
            <wp:positionH relativeFrom="column">
              <wp:posOffset>0</wp:posOffset>
            </wp:positionH>
            <wp:positionV relativeFrom="paragraph">
              <wp:posOffset>-2713</wp:posOffset>
            </wp:positionV>
            <wp:extent cx="1906270" cy="1431290"/>
            <wp:effectExtent l="0" t="0" r="0" b="0"/>
            <wp:wrapTight wrapText="bothSides">
              <wp:wrapPolygon edited="0">
                <wp:start x="0" y="0"/>
                <wp:lineTo x="0" y="21274"/>
                <wp:lineTo x="21370" y="21274"/>
                <wp:lineTo x="21370" y="0"/>
                <wp:lineTo x="0" y="0"/>
              </wp:wrapPolygon>
            </wp:wrapTight>
            <wp:docPr id="1" name="Picture 1" descr="Mar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s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6270" cy="1431290"/>
                    </a:xfrm>
                    <a:prstGeom prst="rect">
                      <a:avLst/>
                    </a:prstGeom>
                    <a:noFill/>
                    <a:ln>
                      <a:noFill/>
                    </a:ln>
                  </pic:spPr>
                </pic:pic>
              </a:graphicData>
            </a:graphic>
          </wp:anchor>
        </w:drawing>
      </w:r>
      <w:r>
        <w:rPr>
          <w:rFonts w:ascii="Open Sans" w:hAnsi="Open Sans"/>
          <w:color w:val="51606F"/>
        </w:rPr>
        <w:t>In the 1970's the rest of the world discovered the joys of the Isle of Palms, and real estate development blossomed. In 1975, the Sea Pines Co., one of the major developers of now renowned Hilton Head Island, established a similar resort enterprise on 900 acres of land at the northeast end of the island. Originally named The Isle of Palms Beach and Racquet Club it was renamed The Wild Dunes Beach and Racquet Club in 1984 and today is simply called Wild Dunes. With nationally recognized golf courses and other resort amenities, Wild Dunes has become a major vacation locale on the South Carolina coast.</w:t>
      </w:r>
    </w:p>
    <w:p w:rsidR="00D4785D" w:rsidRDefault="00D4785D" w:rsidP="00D4785D"/>
    <w:p w:rsidR="00D4785D" w:rsidRDefault="00D4785D" w:rsidP="00D4785D"/>
    <w:p w:rsidR="00D4785D" w:rsidRDefault="00D4785D" w:rsidP="00D4785D"/>
    <w:p w:rsidR="00D4785D" w:rsidRDefault="00D4785D" w:rsidP="00D4785D"/>
    <w:p w:rsidR="00D4785D" w:rsidRDefault="00D4785D" w:rsidP="00D4785D"/>
    <w:p w:rsidR="00D4785D" w:rsidRDefault="00D4785D" w:rsidP="00D4785D"/>
    <w:p w:rsidR="00D4785D" w:rsidRDefault="00D4785D" w:rsidP="00D4785D"/>
    <w:p w:rsidR="00D4785D" w:rsidRDefault="00D4785D" w:rsidP="00D4785D"/>
    <w:p w:rsidR="00D8245C" w:rsidRDefault="00D8245C"/>
    <w:sectPr w:rsidR="00D824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Open Sans">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85D"/>
    <w:rsid w:val="00D4785D"/>
    <w:rsid w:val="00D82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64C02-5705-4068-B671-209877B4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85D"/>
  </w:style>
  <w:style w:type="paragraph" w:styleId="Heading2">
    <w:name w:val="heading 2"/>
    <w:basedOn w:val="Normal"/>
    <w:next w:val="Normal"/>
    <w:link w:val="Heading2Char"/>
    <w:uiPriority w:val="9"/>
    <w:semiHidden/>
    <w:unhideWhenUsed/>
    <w:qFormat/>
    <w:rsid w:val="00D478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4785D"/>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D4785D"/>
    <w:pPr>
      <w:spacing w:before="204" w:after="204"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785D"/>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Hunt</dc:creator>
  <cp:keywords/>
  <dc:description/>
  <cp:lastModifiedBy>Karen Hunt</cp:lastModifiedBy>
  <cp:revision>1</cp:revision>
  <dcterms:created xsi:type="dcterms:W3CDTF">2016-08-17T16:59:00Z</dcterms:created>
  <dcterms:modified xsi:type="dcterms:W3CDTF">2016-08-17T17:01:00Z</dcterms:modified>
</cp:coreProperties>
</file>