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2F6" w:rsidRDefault="00A842F6" w:rsidP="006D6C41">
      <w:pPr>
        <w:jc w:val="both"/>
        <w:rPr>
          <w:rFonts w:asciiTheme="majorHAnsi" w:hAnsiTheme="majorHAnsi"/>
          <w:b/>
          <w:color w:val="00B0F0"/>
          <w:sz w:val="24"/>
          <w:szCs w:val="24"/>
        </w:rPr>
      </w:pPr>
      <w:r w:rsidRPr="00A842F6">
        <w:rPr>
          <w:rFonts w:asciiTheme="majorHAnsi" w:hAnsiTheme="majorHAnsi"/>
          <w:b/>
          <w:noProof/>
          <w:color w:val="00B0F0"/>
          <w:sz w:val="24"/>
          <w:szCs w:val="24"/>
        </w:rPr>
        <w:drawing>
          <wp:anchor distT="0" distB="0" distL="114300" distR="114300" simplePos="0" relativeHeight="251660288" behindDoc="1" locked="0" layoutInCell="1" allowOverlap="1" wp14:anchorId="77360B48" wp14:editId="6F5BCA68">
            <wp:simplePos x="0" y="0"/>
            <wp:positionH relativeFrom="column">
              <wp:posOffset>76835</wp:posOffset>
            </wp:positionH>
            <wp:positionV relativeFrom="page">
              <wp:posOffset>1996175</wp:posOffset>
            </wp:positionV>
            <wp:extent cx="2677795" cy="1675130"/>
            <wp:effectExtent l="76200" t="76200" r="84455" b="774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niors.jpg"/>
                    <pic:cNvPicPr/>
                  </pic:nvPicPr>
                  <pic:blipFill>
                    <a:blip r:embed="rId6">
                      <a:extLst>
                        <a:ext uri="{28A0092B-C50C-407E-A947-70E740481C1C}">
                          <a14:useLocalDpi xmlns:a14="http://schemas.microsoft.com/office/drawing/2010/main" val="0"/>
                        </a:ext>
                      </a:extLst>
                    </a:blip>
                    <a:stretch>
                      <a:fillRect/>
                    </a:stretch>
                  </pic:blipFill>
                  <pic:spPr>
                    <a:xfrm>
                      <a:off x="0" y="0"/>
                      <a:ext cx="2677795" cy="1675130"/>
                    </a:xfrm>
                    <a:prstGeom prst="rect">
                      <a:avLst/>
                    </a:prstGeom>
                    <a:ln w="76200">
                      <a:solidFill>
                        <a:srgbClr val="7030A0"/>
                      </a:solidFill>
                    </a:ln>
                  </pic:spPr>
                </pic:pic>
              </a:graphicData>
            </a:graphic>
          </wp:anchor>
        </w:drawing>
      </w:r>
      <w:r>
        <w:rPr>
          <w:rFonts w:asciiTheme="majorHAnsi" w:hAnsiTheme="majorHAnsi"/>
          <w:b/>
          <w:color w:val="00B0F0"/>
          <w:sz w:val="24"/>
          <w:szCs w:val="24"/>
        </w:rPr>
        <w:t xml:space="preserve">                                         </w:t>
      </w:r>
    </w:p>
    <w:p w:rsidR="006D6C41" w:rsidRPr="00A842F6" w:rsidRDefault="00A842F6" w:rsidP="006D6C41">
      <w:pPr>
        <w:jc w:val="both"/>
        <w:rPr>
          <w:rFonts w:asciiTheme="majorHAnsi" w:hAnsiTheme="majorHAnsi"/>
          <w:b/>
          <w:sz w:val="24"/>
          <w:szCs w:val="24"/>
        </w:rPr>
      </w:pPr>
      <w:r>
        <w:rPr>
          <w:rFonts w:asciiTheme="majorHAnsi" w:hAnsiTheme="majorHAnsi"/>
          <w:b/>
          <w:color w:val="00B0F0"/>
          <w:sz w:val="24"/>
          <w:szCs w:val="24"/>
        </w:rPr>
        <w:t>T</w:t>
      </w:r>
      <w:r w:rsidR="00705157" w:rsidRPr="00A842F6">
        <w:rPr>
          <w:rFonts w:asciiTheme="majorHAnsi" w:hAnsiTheme="majorHAnsi"/>
          <w:b/>
          <w:color w:val="00B0F0"/>
          <w:sz w:val="24"/>
          <w:szCs w:val="24"/>
        </w:rPr>
        <w:t>he mark</w:t>
      </w:r>
      <w:r w:rsidR="00516565" w:rsidRPr="00A842F6">
        <w:rPr>
          <w:rFonts w:asciiTheme="majorHAnsi" w:hAnsiTheme="majorHAnsi"/>
          <w:b/>
          <w:color w:val="00B0F0"/>
          <w:sz w:val="24"/>
          <w:szCs w:val="24"/>
        </w:rPr>
        <w:t>ers of a life well lived are</w:t>
      </w:r>
      <w:r w:rsidR="00705157" w:rsidRPr="00A842F6">
        <w:rPr>
          <w:rFonts w:asciiTheme="majorHAnsi" w:hAnsiTheme="majorHAnsi"/>
          <w:b/>
          <w:color w:val="00B0F0"/>
          <w:sz w:val="24"/>
          <w:szCs w:val="24"/>
        </w:rPr>
        <w:t xml:space="preserve"> the stories told, retold, and re-experienced. Life story writing captures the priceless a</w:t>
      </w:r>
      <w:r w:rsidR="006D6C41" w:rsidRPr="00A842F6">
        <w:rPr>
          <w:rFonts w:asciiTheme="majorHAnsi" w:hAnsiTheme="majorHAnsi"/>
          <w:b/>
          <w:color w:val="00B0F0"/>
          <w:sz w:val="24"/>
          <w:szCs w:val="24"/>
        </w:rPr>
        <w:t>n</w:t>
      </w:r>
      <w:r w:rsidR="00705157" w:rsidRPr="00A842F6">
        <w:rPr>
          <w:rFonts w:asciiTheme="majorHAnsi" w:hAnsiTheme="majorHAnsi"/>
          <w:b/>
          <w:color w:val="00B0F0"/>
          <w:sz w:val="24"/>
          <w:szCs w:val="24"/>
        </w:rPr>
        <w:t>d the poignant, the truly memorable and the quirkily remembered, the historic and the unique. It leaves a legacy of living history for future generations and brings enjoyment, satisfaction and closure to the author</w:t>
      </w:r>
      <w:r w:rsidR="00705157" w:rsidRPr="00A842F6">
        <w:rPr>
          <w:rFonts w:asciiTheme="majorHAnsi" w:hAnsiTheme="majorHAnsi"/>
          <w:b/>
          <w:sz w:val="24"/>
          <w:szCs w:val="24"/>
        </w:rPr>
        <w:t xml:space="preserve">. </w:t>
      </w:r>
    </w:p>
    <w:p w:rsidR="007D786E" w:rsidRDefault="006D6C41" w:rsidP="006D6C41">
      <w:pPr>
        <w:jc w:val="center"/>
      </w:pPr>
      <w:r>
        <w:br w:type="textWrapping" w:clear="all"/>
      </w:r>
    </w:p>
    <w:p w:rsidR="006D6C41" w:rsidRPr="002E42A0" w:rsidRDefault="006D6C41" w:rsidP="006B7FED">
      <w:pPr>
        <w:jc w:val="both"/>
        <w:rPr>
          <w:rFonts w:ascii="Calibri Light" w:hAnsi="Calibri Light"/>
          <w:b/>
        </w:rPr>
      </w:pPr>
      <w:r w:rsidRPr="002E42A0">
        <w:rPr>
          <w:rFonts w:ascii="Calibri Light" w:hAnsi="Calibri Light"/>
          <w:b/>
        </w:rPr>
        <w:t>Life writing classes decrease isolation, reawaken dormant interests, offer purposeful activity and hone cognitive skills.  Your residents will love writing in a structured, facilitated group, hearing the stories of others, and experiencing the power of writing and sharing one</w:t>
      </w:r>
      <w:r w:rsidR="00A842F6">
        <w:rPr>
          <w:rFonts w:ascii="Calibri Light" w:hAnsi="Calibri Light"/>
          <w:b/>
        </w:rPr>
        <w:t>’s own story with</w:t>
      </w:r>
      <w:r w:rsidRPr="002E42A0">
        <w:rPr>
          <w:rFonts w:ascii="Calibri Light" w:hAnsi="Calibri Light"/>
          <w:b/>
        </w:rPr>
        <w:t xml:space="preserve"> a listening audience. </w:t>
      </w:r>
    </w:p>
    <w:p w:rsidR="00012650" w:rsidRPr="002E42A0" w:rsidRDefault="006D6C41" w:rsidP="00012650">
      <w:pPr>
        <w:jc w:val="both"/>
        <w:rPr>
          <w:rFonts w:ascii="Calibri Light" w:hAnsi="Calibri Light"/>
        </w:rPr>
      </w:pPr>
      <w:r w:rsidRPr="002E42A0">
        <w:rPr>
          <w:rFonts w:ascii="Calibri Light" w:hAnsi="Calibri Light"/>
          <w:b/>
        </w:rPr>
        <w:t>Seniors learn to see themselves as part of a historical landscape that spans an entire century – and they are frequently awed at the way their individual lives have intersected…</w:t>
      </w:r>
      <w:r w:rsidR="00012650" w:rsidRPr="002E42A0">
        <w:rPr>
          <w:rFonts w:ascii="Calibri Light" w:hAnsi="Calibri Light"/>
          <w:b/>
        </w:rPr>
        <w:t>and mattered</w:t>
      </w:r>
      <w:r w:rsidR="00012650" w:rsidRPr="002E42A0">
        <w:rPr>
          <w:rFonts w:ascii="Calibri Light" w:hAnsi="Calibri Light"/>
        </w:rPr>
        <w:t>.</w:t>
      </w:r>
    </w:p>
    <w:p w:rsidR="00012650" w:rsidRDefault="002E42A0" w:rsidP="00012650">
      <w:pPr>
        <w:jc w:val="both"/>
      </w:pPr>
      <w:r>
        <w:rPr>
          <w:noProof/>
        </w:rPr>
        <w:drawing>
          <wp:anchor distT="0" distB="0" distL="114300" distR="114300" simplePos="0" relativeHeight="251661312" behindDoc="0" locked="0" layoutInCell="1" allowOverlap="1" wp14:anchorId="7BD6E24B" wp14:editId="7DB4598B">
            <wp:simplePos x="0" y="0"/>
            <wp:positionH relativeFrom="column">
              <wp:posOffset>4618990</wp:posOffset>
            </wp:positionH>
            <wp:positionV relativeFrom="paragraph">
              <wp:posOffset>276860</wp:posOffset>
            </wp:positionV>
            <wp:extent cx="1935480" cy="2230120"/>
            <wp:effectExtent l="76200" t="76200" r="83820" b="7493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w2.jpg"/>
                    <pic:cNvPicPr/>
                  </pic:nvPicPr>
                  <pic:blipFill>
                    <a:blip r:embed="rId7">
                      <a:extLst>
                        <a:ext uri="{28A0092B-C50C-407E-A947-70E740481C1C}">
                          <a14:useLocalDpi xmlns:a14="http://schemas.microsoft.com/office/drawing/2010/main" val="0"/>
                        </a:ext>
                      </a:extLst>
                    </a:blip>
                    <a:stretch>
                      <a:fillRect/>
                    </a:stretch>
                  </pic:blipFill>
                  <pic:spPr>
                    <a:xfrm>
                      <a:off x="0" y="0"/>
                      <a:ext cx="1935480" cy="2230120"/>
                    </a:xfrm>
                    <a:prstGeom prst="rect">
                      <a:avLst/>
                    </a:prstGeom>
                    <a:ln w="76200">
                      <a:solidFill>
                        <a:srgbClr val="FF3300"/>
                      </a:solidFill>
                    </a:ln>
                  </pic:spPr>
                </pic:pic>
              </a:graphicData>
            </a:graphic>
            <wp14:sizeRelH relativeFrom="margin">
              <wp14:pctWidth>0</wp14:pctWidth>
            </wp14:sizeRelH>
            <wp14:sizeRelV relativeFrom="margin">
              <wp14:pctHeight>0</wp14:pctHeight>
            </wp14:sizeRelV>
          </wp:anchor>
        </w:drawing>
      </w:r>
    </w:p>
    <w:p w:rsidR="00012650" w:rsidRDefault="00012650" w:rsidP="00012650">
      <w:pPr>
        <w:jc w:val="both"/>
        <w:rPr>
          <w:i/>
        </w:rPr>
      </w:pPr>
    </w:p>
    <w:p w:rsidR="00516565" w:rsidRPr="002E42A0" w:rsidRDefault="00516565" w:rsidP="00012650">
      <w:pPr>
        <w:jc w:val="both"/>
        <w:rPr>
          <w:b/>
          <w:i/>
          <w:color w:val="00B050"/>
        </w:rPr>
      </w:pPr>
      <w:r w:rsidRPr="002E42A0">
        <w:rPr>
          <w:b/>
          <w:i/>
          <w:color w:val="00B050"/>
        </w:rPr>
        <w:t>“</w:t>
      </w:r>
      <w:r w:rsidR="00012650" w:rsidRPr="002E42A0">
        <w:rPr>
          <w:b/>
          <w:i/>
          <w:color w:val="00B050"/>
        </w:rPr>
        <w:t>This was my favorite</w:t>
      </w:r>
      <w:r w:rsidRPr="002E42A0">
        <w:rPr>
          <w:b/>
          <w:i/>
          <w:color w:val="00B050"/>
        </w:rPr>
        <w:t xml:space="preserve"> experienc</w:t>
      </w:r>
      <w:r w:rsidR="00012650" w:rsidRPr="002E42A0">
        <w:rPr>
          <w:b/>
          <w:i/>
          <w:color w:val="00B050"/>
        </w:rPr>
        <w:t xml:space="preserve">e of the last several years. I learned about myself and had such fun remembering the good times in my life.  My children are thrilled with my writing! Meg was so kind and patient and helpful. This was really a wonderful class!” </w:t>
      </w:r>
      <w:r w:rsidRPr="002E42A0">
        <w:rPr>
          <w:b/>
          <w:i/>
          <w:color w:val="00B050"/>
        </w:rPr>
        <w:t xml:space="preserve"> </w:t>
      </w:r>
    </w:p>
    <w:p w:rsidR="00516565" w:rsidRPr="002E42A0" w:rsidRDefault="00012650" w:rsidP="007D786E">
      <w:pPr>
        <w:tabs>
          <w:tab w:val="left" w:pos="2857"/>
        </w:tabs>
        <w:rPr>
          <w:b/>
          <w:i/>
          <w:color w:val="00B050"/>
        </w:rPr>
      </w:pPr>
      <w:r w:rsidRPr="002E42A0">
        <w:rPr>
          <w:b/>
          <w:i/>
          <w:color w:val="00B050"/>
        </w:rPr>
        <w:t>Evelyn, 79</w:t>
      </w:r>
    </w:p>
    <w:p w:rsidR="00012650" w:rsidRDefault="00A842F6" w:rsidP="00A842F6">
      <w:pPr>
        <w:tabs>
          <w:tab w:val="left" w:pos="2857"/>
        </w:tabs>
        <w:jc w:val="center"/>
      </w:pPr>
      <w:r>
        <w:rPr>
          <w:noProof/>
        </w:rPr>
        <w:drawing>
          <wp:inline distT="0" distB="0" distL="0" distR="0" wp14:anchorId="5286A9A9" wp14:editId="1327A199">
            <wp:extent cx="1967023" cy="39340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untain pen.jpg"/>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2012602" cy="402521"/>
                    </a:xfrm>
                    <a:prstGeom prst="rect">
                      <a:avLst/>
                    </a:prstGeom>
                  </pic:spPr>
                </pic:pic>
              </a:graphicData>
            </a:graphic>
          </wp:inline>
        </w:drawing>
      </w:r>
    </w:p>
    <w:p w:rsidR="00A842F6" w:rsidRDefault="00A842F6" w:rsidP="007D786E">
      <w:pPr>
        <w:tabs>
          <w:tab w:val="left" w:pos="2857"/>
        </w:tabs>
        <w:rPr>
          <w:rFonts w:asciiTheme="majorHAnsi" w:hAnsiTheme="majorHAnsi"/>
          <w:b/>
        </w:rPr>
      </w:pPr>
    </w:p>
    <w:p w:rsidR="00012650" w:rsidRPr="00A842F6" w:rsidRDefault="00012650" w:rsidP="007D786E">
      <w:pPr>
        <w:tabs>
          <w:tab w:val="left" w:pos="2857"/>
        </w:tabs>
        <w:rPr>
          <w:rFonts w:asciiTheme="majorHAnsi" w:hAnsiTheme="majorHAnsi"/>
          <w:b/>
        </w:rPr>
      </w:pPr>
      <w:r w:rsidRPr="00A842F6">
        <w:rPr>
          <w:rFonts w:asciiTheme="majorHAnsi" w:hAnsiTheme="majorHAnsi"/>
          <w:b/>
        </w:rPr>
        <w:t>About the facilitator:</w:t>
      </w:r>
    </w:p>
    <w:p w:rsidR="00012650" w:rsidRDefault="002E42A0" w:rsidP="007D786E">
      <w:pPr>
        <w:tabs>
          <w:tab w:val="left" w:pos="2857"/>
        </w:tabs>
      </w:pPr>
      <w:r w:rsidRPr="00A842F6">
        <w:rPr>
          <w:rFonts w:asciiTheme="majorHAnsi" w:hAnsiTheme="majorHAnsi"/>
          <w:b/>
        </w:rPr>
        <w:t>Meg Duggan has spent more than</w:t>
      </w:r>
      <w:r w:rsidR="00012650" w:rsidRPr="00A842F6">
        <w:rPr>
          <w:rFonts w:asciiTheme="majorHAnsi" w:hAnsiTheme="majorHAnsi"/>
          <w:b/>
        </w:rPr>
        <w:t xml:space="preserve"> 25 years working with seniors in a variety of settings, including 18 years as the Executive Director of the Parkinson Foundation of the Heartland where she</w:t>
      </w:r>
      <w:r w:rsidRPr="00A842F6">
        <w:rPr>
          <w:rFonts w:asciiTheme="majorHAnsi" w:hAnsiTheme="majorHAnsi"/>
          <w:b/>
        </w:rPr>
        <w:t xml:space="preserve"> also</w:t>
      </w:r>
      <w:r w:rsidR="00012650" w:rsidRPr="00A842F6">
        <w:rPr>
          <w:rFonts w:asciiTheme="majorHAnsi" w:hAnsiTheme="majorHAnsi"/>
          <w:b/>
        </w:rPr>
        <w:t xml:space="preserve"> designe</w:t>
      </w:r>
      <w:r w:rsidR="00224FCA">
        <w:rPr>
          <w:rFonts w:asciiTheme="majorHAnsi" w:hAnsiTheme="majorHAnsi"/>
          <w:b/>
        </w:rPr>
        <w:t>d programs and services.  She has published several short stories and is</w:t>
      </w:r>
      <w:r w:rsidR="00012650" w:rsidRPr="00A842F6">
        <w:rPr>
          <w:rFonts w:asciiTheme="majorHAnsi" w:hAnsiTheme="majorHAnsi"/>
          <w:b/>
        </w:rPr>
        <w:t xml:space="preserve"> currently working on a fictionalized account of her grandmother’s life, with an advance from a major publisher</w:t>
      </w:r>
      <w:r w:rsidR="00012650">
        <w:t xml:space="preserve">. </w:t>
      </w:r>
    </w:p>
    <w:p w:rsidR="00012650" w:rsidRDefault="00012650" w:rsidP="007D786E">
      <w:pPr>
        <w:tabs>
          <w:tab w:val="left" w:pos="2857"/>
        </w:tabs>
      </w:pPr>
      <w:bookmarkStart w:id="0" w:name="_GoBack"/>
      <w:bookmarkEnd w:id="0"/>
    </w:p>
    <w:p w:rsidR="00012650" w:rsidRPr="00516565" w:rsidRDefault="00012650" w:rsidP="007D786E">
      <w:pPr>
        <w:tabs>
          <w:tab w:val="left" w:pos="2857"/>
        </w:tabs>
      </w:pPr>
      <w:r>
        <w:lastRenderedPageBreak/>
        <w:t>\</w:t>
      </w:r>
      <w:r w:rsidR="00521E62">
        <w:t xml:space="preserve"> </w:t>
      </w:r>
    </w:p>
    <w:sectPr w:rsidR="00012650" w:rsidRPr="0051656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D9E" w:rsidRDefault="00520D9E" w:rsidP="007D786E">
      <w:pPr>
        <w:spacing w:after="0" w:line="240" w:lineRule="auto"/>
      </w:pPr>
      <w:r>
        <w:separator/>
      </w:r>
    </w:p>
  </w:endnote>
  <w:endnote w:type="continuationSeparator" w:id="0">
    <w:p w:rsidR="00520D9E" w:rsidRDefault="00520D9E" w:rsidP="007D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E62" w:rsidRDefault="00521E62" w:rsidP="00E918DD">
    <w:pPr>
      <w:pStyle w:val="Footer"/>
      <w:jc w:val="center"/>
      <w:rPr>
        <w:rFonts w:ascii="Kristen ITC" w:hAnsi="Kristen ITC"/>
        <w:b/>
        <w:color w:val="7030A0"/>
      </w:rPr>
    </w:pPr>
    <w:r w:rsidRPr="006B7FED">
      <w:rPr>
        <w:rFonts w:ascii="Kristen ITC" w:hAnsi="Kristen ITC"/>
        <w:b/>
        <w:color w:val="7030A0"/>
      </w:rPr>
      <w:t xml:space="preserve">Blue Owl Life </w:t>
    </w:r>
    <w:proofErr w:type="gramStart"/>
    <w:r w:rsidRPr="006B7FED">
      <w:rPr>
        <w:rFonts w:ascii="Kristen ITC" w:hAnsi="Kristen ITC"/>
        <w:b/>
        <w:color w:val="7030A0"/>
      </w:rPr>
      <w:t>Writing  Meg</w:t>
    </w:r>
    <w:proofErr w:type="gramEnd"/>
    <w:r w:rsidRPr="006B7FED">
      <w:rPr>
        <w:rFonts w:ascii="Kristen ITC" w:hAnsi="Kristen ITC"/>
        <w:b/>
        <w:color w:val="7030A0"/>
      </w:rPr>
      <w:t xml:space="preserve"> Duggan 816-7</w:t>
    </w:r>
    <w:r w:rsidR="00E918DD">
      <w:rPr>
        <w:rFonts w:ascii="Kristen ITC" w:hAnsi="Kristen ITC"/>
        <w:b/>
        <w:color w:val="7030A0"/>
      </w:rPr>
      <w:t xml:space="preserve">97-7412 </w:t>
    </w:r>
    <w:hyperlink r:id="rId1" w:history="1">
      <w:r w:rsidR="00E918DD" w:rsidRPr="004026BF">
        <w:rPr>
          <w:rStyle w:val="Hyperlink"/>
          <w:rFonts w:ascii="Kristen ITC" w:hAnsi="Kristen ITC"/>
          <w:b/>
        </w:rPr>
        <w:t>meg@bueowl.biz</w:t>
      </w:r>
    </w:hyperlink>
  </w:p>
  <w:p w:rsidR="00E918DD" w:rsidRPr="00E918DD" w:rsidRDefault="00E918DD" w:rsidP="00E918DD">
    <w:pPr>
      <w:pStyle w:val="Footer"/>
      <w:jc w:val="center"/>
      <w:rPr>
        <w:rFonts w:ascii="Kristen ITC" w:hAnsi="Kristen ITC"/>
        <w:b/>
        <w:color w:val="7030A0"/>
      </w:rPr>
    </w:pPr>
    <w:r>
      <w:rPr>
        <w:rFonts w:ascii="Kristen ITC" w:hAnsi="Kristen ITC"/>
        <w:b/>
        <w:color w:val="7030A0"/>
      </w:rPr>
      <w:t>www.blueowl.biz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D9E" w:rsidRDefault="00520D9E" w:rsidP="007D786E">
      <w:pPr>
        <w:spacing w:after="0" w:line="240" w:lineRule="auto"/>
      </w:pPr>
      <w:r>
        <w:separator/>
      </w:r>
    </w:p>
  </w:footnote>
  <w:footnote w:type="continuationSeparator" w:id="0">
    <w:p w:rsidR="00520D9E" w:rsidRDefault="00520D9E" w:rsidP="007D7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E62" w:rsidRDefault="00521E62" w:rsidP="00516565">
    <w:pPr>
      <w:pStyle w:val="Header"/>
      <w:ind w:left="-810"/>
      <w:rPr>
        <w:rFonts w:ascii="Kristen ITC" w:hAnsi="Kristen ITC"/>
        <w:b/>
        <w:color w:val="7030A0"/>
      </w:rPr>
    </w:pPr>
    <w:r>
      <w:rPr>
        <w:noProof/>
      </w:rPr>
      <mc:AlternateContent>
        <mc:Choice Requires="wps">
          <w:drawing>
            <wp:anchor distT="45720" distB="45720" distL="114300" distR="114300" simplePos="0" relativeHeight="251660288" behindDoc="0" locked="0" layoutInCell="1" allowOverlap="1" wp14:anchorId="11E0318B" wp14:editId="60D96CF2">
              <wp:simplePos x="0" y="0"/>
              <wp:positionH relativeFrom="column">
                <wp:posOffset>1619250</wp:posOffset>
              </wp:positionH>
              <wp:positionV relativeFrom="paragraph">
                <wp:posOffset>-381635</wp:posOffset>
              </wp:positionV>
              <wp:extent cx="4552950" cy="16097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609725"/>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rsidR="00521E62" w:rsidRPr="00152044" w:rsidRDefault="00521E62" w:rsidP="002E42A0">
                          <w:pPr>
                            <w:jc w:val="center"/>
                          </w:pPr>
                          <w:r w:rsidRPr="00152044">
                            <w:rPr>
                              <w:noProof/>
                            </w:rPr>
                            <w:drawing>
                              <wp:inline distT="0" distB="0" distL="0" distR="0" wp14:anchorId="6D37B0AE" wp14:editId="0C81EBD0">
                                <wp:extent cx="945253" cy="48006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inbow-book-375x2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7814" cy="521990"/>
                                        </a:xfrm>
                                        <a:prstGeom prst="rect">
                                          <a:avLst/>
                                        </a:prstGeom>
                                      </pic:spPr>
                                    </pic:pic>
                                  </a:graphicData>
                                </a:graphic>
                              </wp:inline>
                            </w:drawing>
                          </w:r>
                        </w:p>
                        <w:p w:rsidR="00521E62" w:rsidRPr="00152044" w:rsidRDefault="00521E62">
                          <w:pPr>
                            <w:rPr>
                              <w:rFonts w:ascii="Kristen ITC" w:hAnsi="Kristen ITC"/>
                              <w:b/>
                              <w:color w:val="7030A0"/>
                              <w:sz w:val="40"/>
                              <w:szCs w:val="40"/>
                            </w:rPr>
                          </w:pPr>
                          <w:r>
                            <w:rPr>
                              <w:rFonts w:ascii="Kristen ITC" w:hAnsi="Kristen ITC"/>
                              <w:color w:val="7030A0"/>
                              <w:sz w:val="36"/>
                              <w:szCs w:val="36"/>
                            </w:rPr>
                            <w:t xml:space="preserve">       </w:t>
                          </w:r>
                          <w:r w:rsidRPr="00152044">
                            <w:rPr>
                              <w:rFonts w:ascii="Kristen ITC" w:hAnsi="Kristen ITC"/>
                              <w:b/>
                              <w:color w:val="7030A0"/>
                              <w:sz w:val="40"/>
                              <w:szCs w:val="40"/>
                            </w:rPr>
                            <w:t xml:space="preserve">Life Story Writing </w:t>
                          </w:r>
                          <w:proofErr w:type="gramStart"/>
                          <w:r w:rsidRPr="00152044">
                            <w:rPr>
                              <w:rFonts w:ascii="Kristen ITC" w:hAnsi="Kristen ITC"/>
                              <w:b/>
                              <w:color w:val="7030A0"/>
                              <w:sz w:val="40"/>
                              <w:szCs w:val="40"/>
                            </w:rPr>
                            <w:t>For</w:t>
                          </w:r>
                          <w:proofErr w:type="gramEnd"/>
                          <w:r w:rsidRPr="00152044">
                            <w:rPr>
                              <w:rFonts w:ascii="Kristen ITC" w:hAnsi="Kristen ITC"/>
                              <w:b/>
                              <w:color w:val="7030A0"/>
                              <w:sz w:val="40"/>
                              <w:szCs w:val="40"/>
                            </w:rPr>
                            <w:t xml:space="preserve"> Seniors</w:t>
                          </w:r>
                        </w:p>
                        <w:p w:rsidR="00521E62" w:rsidRPr="002E42A0" w:rsidRDefault="00521E62" w:rsidP="00012650">
                          <w:pPr>
                            <w:jc w:val="center"/>
                            <w:rPr>
                              <w:rFonts w:ascii="Kristen ITC" w:hAnsi="Kristen ITC"/>
                            </w:rPr>
                          </w:pPr>
                          <w:r>
                            <w:rPr>
                              <w:rFonts w:ascii="Kristen ITC" w:hAnsi="Kristen ITC"/>
                              <w:b/>
                              <w:color w:val="FF3300"/>
                            </w:rPr>
                            <w:t>8 Sessions with Follow-on Facilitation</w:t>
                          </w:r>
                          <w:r w:rsidRPr="002E42A0">
                            <w:rPr>
                              <w:rFonts w:ascii="Kristen ITC" w:hAnsi="Kristen ITC"/>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E0318B" id="_x0000_t202" coordsize="21600,21600" o:spt="202" path="m,l,21600r21600,l21600,xe">
              <v:stroke joinstyle="miter"/>
              <v:path gradientshapeok="t" o:connecttype="rect"/>
            </v:shapetype>
            <v:shape id="Text Box 2" o:spid="_x0000_s1026" type="#_x0000_t202" style="position:absolute;left:0;text-align:left;margin-left:127.5pt;margin-top:-30.05pt;width:358.5pt;height:12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" fillcolor="white [3201]" stroked="f" strokeweight="1pt">
              <v:textbox>
                <w:txbxContent>
                  <w:p w:rsidR="007D786E" w:rsidRPr="00152044" w:rsidRDefault="00516565" w:rsidP="002E42A0">
                    <w:pPr>
                      <w:jc w:val="center"/>
                    </w:pPr>
                    <w:r w:rsidRPr="00152044">
                      <w:drawing>
                        <wp:inline distT="0" distB="0" distL="0" distR="0" wp14:anchorId="6D37B0AE" wp14:editId="0C81EBD0">
                          <wp:extent cx="945253" cy="48006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inbow-book-375x25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7814" cy="521990"/>
                                  </a:xfrm>
                                  <a:prstGeom prst="rect">
                                    <a:avLst/>
                                  </a:prstGeom>
                                </pic:spPr>
                              </pic:pic>
                            </a:graphicData>
                          </a:graphic>
                        </wp:inline>
                      </w:drawing>
                    </w:r>
                  </w:p>
                  <w:p w:rsidR="007D786E" w:rsidRPr="00152044" w:rsidRDefault="00012650">
                    <w:pPr>
                      <w:rPr>
                        <w:rFonts w:ascii="Kristen ITC" w:hAnsi="Kristen ITC"/>
                        <w:b/>
                        <w:color w:val="7030A0"/>
                        <w:sz w:val="40"/>
                        <w:szCs w:val="40"/>
                      </w:rPr>
                    </w:pPr>
                    <w:r>
                      <w:rPr>
                        <w:rFonts w:ascii="Kristen ITC" w:hAnsi="Kristen ITC"/>
                        <w:color w:val="7030A0"/>
                        <w:sz w:val="36"/>
                        <w:szCs w:val="36"/>
                      </w:rPr>
                      <w:t xml:space="preserve">       </w:t>
                    </w:r>
                    <w:r w:rsidR="00516565" w:rsidRPr="00152044">
                      <w:rPr>
                        <w:rFonts w:ascii="Kristen ITC" w:hAnsi="Kristen ITC"/>
                        <w:b/>
                        <w:color w:val="7030A0"/>
                        <w:sz w:val="40"/>
                        <w:szCs w:val="40"/>
                      </w:rPr>
                      <w:t xml:space="preserve">Life Story Writing </w:t>
                    </w:r>
                    <w:proofErr w:type="gramStart"/>
                    <w:r w:rsidR="00516565" w:rsidRPr="00152044">
                      <w:rPr>
                        <w:rFonts w:ascii="Kristen ITC" w:hAnsi="Kristen ITC"/>
                        <w:b/>
                        <w:color w:val="7030A0"/>
                        <w:sz w:val="40"/>
                        <w:szCs w:val="40"/>
                      </w:rPr>
                      <w:t>For</w:t>
                    </w:r>
                    <w:proofErr w:type="gramEnd"/>
                    <w:r w:rsidR="00516565" w:rsidRPr="00152044">
                      <w:rPr>
                        <w:rFonts w:ascii="Kristen ITC" w:hAnsi="Kristen ITC"/>
                        <w:b/>
                        <w:color w:val="7030A0"/>
                        <w:sz w:val="40"/>
                        <w:szCs w:val="40"/>
                      </w:rPr>
                      <w:t xml:space="preserve"> </w:t>
                    </w:r>
                    <w:r w:rsidR="007D786E" w:rsidRPr="00152044">
                      <w:rPr>
                        <w:rFonts w:ascii="Kristen ITC" w:hAnsi="Kristen ITC"/>
                        <w:b/>
                        <w:color w:val="7030A0"/>
                        <w:sz w:val="40"/>
                        <w:szCs w:val="40"/>
                      </w:rPr>
                      <w:t>Seniors</w:t>
                    </w:r>
                  </w:p>
                  <w:p w:rsidR="00012650" w:rsidRPr="002E42A0" w:rsidRDefault="002E42A0" w:rsidP="00012650">
                    <w:pPr>
                      <w:jc w:val="center"/>
                      <w:rPr>
                        <w:rFonts w:ascii="Kristen ITC" w:hAnsi="Kristen ITC"/>
                      </w:rPr>
                    </w:pPr>
                    <w:r>
                      <w:rPr>
                        <w:rFonts w:ascii="Kristen ITC" w:hAnsi="Kristen ITC"/>
                        <w:b/>
                        <w:color w:val="FF3300"/>
                      </w:rPr>
                      <w:t>8 Sessions with Follow-on Facilitation</w:t>
                    </w:r>
                    <w:r w:rsidR="00012650" w:rsidRPr="002E42A0">
                      <w:rPr>
                        <w:rFonts w:ascii="Kristen ITC" w:hAnsi="Kristen ITC"/>
                      </w:rPr>
                      <w:t xml:space="preserve">                   </w:t>
                    </w:r>
                  </w:p>
                </w:txbxContent>
              </v:textbox>
              <w10:wrap type="square"/>
            </v:shape>
          </w:pict>
        </mc:Fallback>
      </mc:AlternateContent>
    </w:r>
    <w:r>
      <w:rPr>
        <w:noProof/>
      </w:rPr>
      <w:drawing>
        <wp:inline distT="0" distB="0" distL="0" distR="0" wp14:anchorId="072DC600" wp14:editId="0211A5C0">
          <wp:extent cx="1216152" cy="923544"/>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 ow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16152" cy="923544"/>
                  </a:xfrm>
                  <a:prstGeom prst="rect">
                    <a:avLst/>
                  </a:prstGeom>
                </pic:spPr>
              </pic:pic>
            </a:graphicData>
          </a:graphic>
        </wp:inline>
      </w:drawing>
    </w:r>
  </w:p>
  <w:p w:rsidR="00521E62" w:rsidRPr="002E42A0" w:rsidRDefault="00521E62" w:rsidP="00516565">
    <w:pPr>
      <w:pStyle w:val="Header"/>
      <w:ind w:left="-810"/>
      <w:rPr>
        <w:color w:val="00B0F0"/>
      </w:rPr>
    </w:pPr>
    <w:r w:rsidRPr="002E42A0">
      <w:rPr>
        <w:rFonts w:ascii="Kristen ITC" w:hAnsi="Kristen ITC"/>
        <w:b/>
        <w:color w:val="00B0F0"/>
      </w:rPr>
      <w:t>Blue Owl Life Writing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6E"/>
    <w:rsid w:val="00012650"/>
    <w:rsid w:val="00152044"/>
    <w:rsid w:val="00224FCA"/>
    <w:rsid w:val="002E42A0"/>
    <w:rsid w:val="00516565"/>
    <w:rsid w:val="00520D9E"/>
    <w:rsid w:val="00521E62"/>
    <w:rsid w:val="00594445"/>
    <w:rsid w:val="006B7FED"/>
    <w:rsid w:val="006D6C41"/>
    <w:rsid w:val="00705157"/>
    <w:rsid w:val="007D786E"/>
    <w:rsid w:val="00885195"/>
    <w:rsid w:val="008A5578"/>
    <w:rsid w:val="00A842F6"/>
    <w:rsid w:val="00E43FD1"/>
    <w:rsid w:val="00E91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B24CE6-C02D-456E-823F-FC08514A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6E"/>
  </w:style>
  <w:style w:type="paragraph" w:styleId="Footer">
    <w:name w:val="footer"/>
    <w:basedOn w:val="Normal"/>
    <w:link w:val="FooterChar"/>
    <w:uiPriority w:val="99"/>
    <w:unhideWhenUsed/>
    <w:rsid w:val="007D7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6E"/>
  </w:style>
  <w:style w:type="paragraph" w:styleId="BalloonText">
    <w:name w:val="Balloon Text"/>
    <w:basedOn w:val="Normal"/>
    <w:link w:val="BalloonTextChar"/>
    <w:uiPriority w:val="99"/>
    <w:semiHidden/>
    <w:unhideWhenUsed/>
    <w:rsid w:val="00152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044"/>
    <w:rPr>
      <w:rFonts w:ascii="Segoe UI" w:hAnsi="Segoe UI" w:cs="Segoe UI"/>
      <w:sz w:val="18"/>
      <w:szCs w:val="18"/>
    </w:rPr>
  </w:style>
  <w:style w:type="character" w:styleId="Hyperlink">
    <w:name w:val="Hyperlink"/>
    <w:basedOn w:val="DefaultParagraphFont"/>
    <w:uiPriority w:val="99"/>
    <w:unhideWhenUsed/>
    <w:rsid w:val="00E918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eg@bueowl.bi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0.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Duggan</dc:creator>
  <cp:keywords/>
  <dc:description/>
  <cp:lastModifiedBy>Meg Duggan</cp:lastModifiedBy>
  <cp:revision>5</cp:revision>
  <cp:lastPrinted>2016-03-02T17:10:00Z</cp:lastPrinted>
  <dcterms:created xsi:type="dcterms:W3CDTF">2016-02-17T01:58:00Z</dcterms:created>
  <dcterms:modified xsi:type="dcterms:W3CDTF">2016-03-02T17:10:00Z</dcterms:modified>
</cp:coreProperties>
</file>