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Additional label guidelines for label 1 of 5.</w:t>
      </w: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In addition I have purchases some mini logos from shutterstock. for this label please use the following-</w:t>
      </w: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-60056704.eps- use -"please recycle"</w:t>
      </w: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-213064684.eps use- "premium quality Guaranteed"</w:t>
      </w: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(2nd row down third image on right)</w:t>
      </w: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de-DE"/>
        </w:rPr>
        <w:t>-219696814.eps- use "100%natural"</w:t>
      </w:r>
    </w:p>
    <w:p>
      <w:pPr>
        <w:pStyle w:val="Default"/>
        <w:bidi w:val="0"/>
        <w:ind w:left="0" w:right="0" w:firstLine="0"/>
        <w:jc w:val="left"/>
        <w:rPr>
          <w:color w:val="444444"/>
          <w:sz w:val="32"/>
          <w:szCs w:val="32"/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(top row middle image)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444444"/>
          <w:sz w:val="32"/>
          <w:szCs w:val="32"/>
          <w:rtl w:val="0"/>
          <w:lang w:val="en-US"/>
        </w:rPr>
        <w:t>possible like to see all 3 images in a row all the same size.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