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HostTable"/>
        <w:tblW w:w="0" w:type="auto"/>
        <w:tblLayout w:type="fixed"/>
        <w:tblLook w:val="04A0" w:firstRow="1" w:lastRow="0" w:firstColumn="1" w:lastColumn="0" w:noHBand="0" w:noVBand="1"/>
        <w:tblCaption w:val="Layout table"/>
      </w:tblPr>
      <w:tblGrid>
        <w:gridCol w:w="3741"/>
        <w:gridCol w:w="724"/>
        <w:gridCol w:w="502"/>
        <w:gridCol w:w="4815"/>
        <w:gridCol w:w="298"/>
        <w:gridCol w:w="4320"/>
      </w:tblGrid>
      <w:tr w:rsidR="00463B33" w:rsidTr="00257A13">
        <w:trPr>
          <w:trHeight w:hRule="exact" w:val="10800"/>
        </w:trPr>
        <w:tc>
          <w:tcPr>
            <w:tcW w:w="3741" w:type="dxa"/>
          </w:tcPr>
          <w:p w:rsidR="009A23F7" w:rsidRPr="009A23F7" w:rsidRDefault="009A23F7" w:rsidP="009A23F7">
            <w:pPr>
              <w:jc w:val="center"/>
              <w:rPr>
                <w:color w:val="072B62" w:themeColor="background2" w:themeShade="40"/>
                <w:sz w:val="28"/>
                <w:szCs w:val="28"/>
              </w:rPr>
            </w:pPr>
            <w:r w:rsidRPr="009A23F7">
              <w:rPr>
                <w:color w:val="072B62" w:themeColor="background2" w:themeShade="40"/>
                <w:sz w:val="28"/>
                <w:szCs w:val="28"/>
              </w:rPr>
              <w:t>Our Advantage</w:t>
            </w:r>
          </w:p>
          <w:tbl>
            <w:tblPr>
              <w:tblStyle w:val="HostTable"/>
              <w:tblW w:w="4050" w:type="dxa"/>
              <w:tblLayout w:type="fixed"/>
              <w:tblLook w:val="04A0" w:firstRow="1" w:lastRow="0" w:firstColumn="1" w:lastColumn="0" w:noHBand="0" w:noVBand="1"/>
              <w:tblCaption w:val="Layout table"/>
            </w:tblPr>
            <w:tblGrid>
              <w:gridCol w:w="4050"/>
            </w:tblGrid>
            <w:tr w:rsidR="00463B33" w:rsidTr="009A23F7">
              <w:trPr>
                <w:trHeight w:hRule="exact" w:val="9864"/>
              </w:trPr>
              <w:tc>
                <w:tcPr>
                  <w:tcW w:w="5000" w:type="pct"/>
                  <w:shd w:val="clear" w:color="auto" w:fill="253356" w:themeFill="accent1" w:themeFillShade="80"/>
                </w:tcPr>
                <w:p w:rsidR="009A23F7" w:rsidRDefault="00742823" w:rsidP="009A23F7">
                  <w:pPr>
                    <w:pStyle w:val="BlockText"/>
                    <w:numPr>
                      <w:ilvl w:val="0"/>
                      <w:numId w:val="12"/>
                    </w:numPr>
                    <w:rPr>
                      <w:rFonts w:asciiTheme="majorHAnsi" w:eastAsiaTheme="majorEastAsia" w:hAnsiTheme="majorHAnsi" w:cstheme="majorBidi"/>
                      <w:szCs w:val="20"/>
                    </w:rPr>
                  </w:pPr>
                  <w:r w:rsidRPr="00742823">
                    <w:rPr>
                      <w:rFonts w:asciiTheme="majorHAnsi" w:eastAsiaTheme="majorEastAsia" w:hAnsiTheme="majorHAnsi" w:cstheme="majorBidi"/>
                      <w:szCs w:val="20"/>
                    </w:rPr>
                    <w:t xml:space="preserve">Every Plan has a General Fund Reconciliation showing all Departments and which are included and which are not included in the plan.  </w:t>
                  </w:r>
                </w:p>
                <w:p w:rsidR="009A23F7" w:rsidRDefault="009A23F7" w:rsidP="009A23F7">
                  <w:pPr>
                    <w:pStyle w:val="BlockText"/>
                    <w:numPr>
                      <w:ilvl w:val="0"/>
                      <w:numId w:val="12"/>
                    </w:numPr>
                    <w:rPr>
                      <w:rFonts w:asciiTheme="majorHAnsi" w:eastAsiaTheme="majorEastAsia" w:hAnsiTheme="majorHAnsi" w:cstheme="majorBidi"/>
                      <w:szCs w:val="20"/>
                    </w:rPr>
                  </w:pPr>
                  <w:r w:rsidRPr="00742823">
                    <w:rPr>
                      <w:rFonts w:asciiTheme="majorHAnsi" w:eastAsiaTheme="majorEastAsia" w:hAnsiTheme="majorHAnsi" w:cstheme="majorBidi"/>
                      <w:szCs w:val="20"/>
                    </w:rPr>
                    <w:t>A client can easily trace what is in the financials to the cost plan</w:t>
                  </w:r>
                </w:p>
                <w:p w:rsidR="00742823" w:rsidRPr="00742823" w:rsidRDefault="00742823" w:rsidP="00742823">
                  <w:pPr>
                    <w:pStyle w:val="BlockText"/>
                    <w:numPr>
                      <w:ilvl w:val="0"/>
                      <w:numId w:val="12"/>
                    </w:numPr>
                    <w:rPr>
                      <w:rFonts w:asciiTheme="majorHAnsi" w:eastAsiaTheme="majorEastAsia" w:hAnsiTheme="majorHAnsi" w:cstheme="majorBidi"/>
                      <w:szCs w:val="20"/>
                    </w:rPr>
                  </w:pPr>
                  <w:r w:rsidRPr="00742823">
                    <w:rPr>
                      <w:rFonts w:asciiTheme="majorHAnsi" w:eastAsiaTheme="majorEastAsia" w:hAnsiTheme="majorHAnsi" w:cstheme="majorBidi"/>
                      <w:szCs w:val="20"/>
                    </w:rPr>
                    <w:t xml:space="preserve">Departments </w:t>
                  </w:r>
                  <w:r w:rsidRPr="00742823">
                    <w:rPr>
                      <w:rFonts w:asciiTheme="majorHAnsi" w:eastAsiaTheme="majorEastAsia" w:hAnsiTheme="majorHAnsi" w:cstheme="majorBidi"/>
                      <w:szCs w:val="20"/>
                    </w:rPr>
                    <w:t>come in as a whole and items that are not allocable are either excluded or allocated to General Government</w:t>
                  </w:r>
                </w:p>
                <w:p w:rsidR="00742823" w:rsidRPr="00742823" w:rsidRDefault="00742823" w:rsidP="00742823">
                  <w:pPr>
                    <w:pStyle w:val="BlockText"/>
                    <w:numPr>
                      <w:ilvl w:val="0"/>
                      <w:numId w:val="12"/>
                    </w:numPr>
                    <w:rPr>
                      <w:rFonts w:asciiTheme="majorHAnsi" w:eastAsiaTheme="majorEastAsia" w:hAnsiTheme="majorHAnsi" w:cstheme="majorBidi"/>
                      <w:szCs w:val="20"/>
                    </w:rPr>
                  </w:pPr>
                  <w:r w:rsidRPr="00742823">
                    <w:rPr>
                      <w:rFonts w:asciiTheme="majorHAnsi" w:eastAsiaTheme="majorEastAsia" w:hAnsiTheme="majorHAnsi" w:cstheme="majorBidi"/>
                      <w:szCs w:val="20"/>
                    </w:rPr>
                    <w:t>A</w:t>
                  </w:r>
                  <w:r w:rsidRPr="00742823">
                    <w:rPr>
                      <w:rFonts w:asciiTheme="majorHAnsi" w:eastAsiaTheme="majorEastAsia" w:hAnsiTheme="majorHAnsi" w:cstheme="majorBidi"/>
                      <w:szCs w:val="20"/>
                    </w:rPr>
                    <w:t>ll lines of a financial report are brought in for clear audit trail back to financials.</w:t>
                  </w:r>
                </w:p>
                <w:p w:rsidR="00742823" w:rsidRPr="00742823" w:rsidRDefault="00742823" w:rsidP="00742823">
                  <w:pPr>
                    <w:pStyle w:val="BlockText"/>
                    <w:numPr>
                      <w:ilvl w:val="0"/>
                      <w:numId w:val="12"/>
                    </w:numPr>
                    <w:rPr>
                      <w:rFonts w:asciiTheme="majorHAnsi" w:eastAsiaTheme="majorEastAsia" w:hAnsiTheme="majorHAnsi" w:cstheme="majorBidi"/>
                      <w:szCs w:val="20"/>
                    </w:rPr>
                  </w:pPr>
                  <w:r w:rsidRPr="00742823">
                    <w:rPr>
                      <w:rFonts w:asciiTheme="majorHAnsi" w:eastAsiaTheme="majorEastAsia" w:hAnsiTheme="majorHAnsi" w:cstheme="majorBidi"/>
                      <w:szCs w:val="20"/>
                    </w:rPr>
                    <w:t>Narratives are robust and clearly explain how the schedule was developed, decisions that were made and how data was handled.</w:t>
                  </w:r>
                </w:p>
                <w:p w:rsidR="00742823" w:rsidRPr="00742823" w:rsidRDefault="00742823" w:rsidP="00742823">
                  <w:pPr>
                    <w:pStyle w:val="BlockText"/>
                    <w:numPr>
                      <w:ilvl w:val="0"/>
                      <w:numId w:val="12"/>
                    </w:numPr>
                    <w:rPr>
                      <w:rFonts w:asciiTheme="majorHAnsi" w:eastAsiaTheme="majorEastAsia" w:hAnsiTheme="majorHAnsi" w:cstheme="majorBidi"/>
                      <w:szCs w:val="20"/>
                    </w:rPr>
                  </w:pPr>
                  <w:r w:rsidRPr="00742823">
                    <w:rPr>
                      <w:rFonts w:asciiTheme="majorHAnsi" w:eastAsiaTheme="majorEastAsia" w:hAnsiTheme="majorHAnsi" w:cstheme="majorBidi"/>
                      <w:szCs w:val="20"/>
                    </w:rPr>
                    <w:t>All activities are clear and decisions noted on why the allocation basis was chosen.</w:t>
                  </w:r>
                </w:p>
                <w:p w:rsidR="00742823" w:rsidRPr="00742823" w:rsidRDefault="00742823" w:rsidP="00742823">
                  <w:pPr>
                    <w:pStyle w:val="BlockText"/>
                    <w:numPr>
                      <w:ilvl w:val="0"/>
                      <w:numId w:val="12"/>
                    </w:numPr>
                    <w:rPr>
                      <w:rFonts w:asciiTheme="majorHAnsi" w:eastAsiaTheme="majorEastAsia" w:hAnsiTheme="majorHAnsi" w:cstheme="majorBidi"/>
                      <w:szCs w:val="20"/>
                    </w:rPr>
                  </w:pPr>
                  <w:r w:rsidRPr="00742823">
                    <w:rPr>
                      <w:rFonts w:asciiTheme="majorHAnsi" w:eastAsiaTheme="majorEastAsia" w:hAnsiTheme="majorHAnsi" w:cstheme="majorBidi"/>
                      <w:szCs w:val="20"/>
                    </w:rPr>
                    <w:t>We offer follow up training with EVERY plan we deliver!</w:t>
                  </w:r>
                </w:p>
                <w:p w:rsidR="00742823" w:rsidRPr="00742823" w:rsidRDefault="00742823" w:rsidP="00742823">
                  <w:pPr>
                    <w:pStyle w:val="BlockText"/>
                    <w:numPr>
                      <w:ilvl w:val="0"/>
                      <w:numId w:val="12"/>
                    </w:numPr>
                    <w:rPr>
                      <w:rFonts w:asciiTheme="majorHAnsi" w:eastAsiaTheme="majorEastAsia" w:hAnsiTheme="majorHAnsi" w:cstheme="majorBidi"/>
                      <w:szCs w:val="20"/>
                    </w:rPr>
                  </w:pPr>
                  <w:r w:rsidRPr="00742823">
                    <w:rPr>
                      <w:rFonts w:asciiTheme="majorHAnsi" w:eastAsiaTheme="majorEastAsia" w:hAnsiTheme="majorHAnsi" w:cstheme="majorBidi"/>
                      <w:szCs w:val="20"/>
                    </w:rPr>
                    <w:t xml:space="preserve">Your plan will be delivered in hard copy, PDF and EXCEL.  </w:t>
                  </w:r>
                </w:p>
                <w:p w:rsidR="00463B33" w:rsidRPr="00742823" w:rsidRDefault="00742823" w:rsidP="00742823">
                  <w:pPr>
                    <w:pStyle w:val="BlockText"/>
                    <w:numPr>
                      <w:ilvl w:val="0"/>
                      <w:numId w:val="12"/>
                    </w:numPr>
                    <w:rPr>
                      <w:szCs w:val="20"/>
                    </w:rPr>
                  </w:pPr>
                  <w:r w:rsidRPr="00742823">
                    <w:rPr>
                      <w:rFonts w:asciiTheme="majorHAnsi" w:eastAsiaTheme="majorEastAsia" w:hAnsiTheme="majorHAnsi" w:cstheme="majorBidi"/>
                      <w:szCs w:val="20"/>
                    </w:rPr>
                    <w:t>We are price competitive.</w:t>
                  </w:r>
                </w:p>
              </w:tc>
            </w:tr>
            <w:tr w:rsidR="00463B33" w:rsidTr="009A23F7">
              <w:trPr>
                <w:trHeight w:hRule="exact" w:val="504"/>
              </w:trPr>
              <w:tc>
                <w:tcPr>
                  <w:tcW w:w="5000" w:type="pct"/>
                  <w:shd w:val="clear" w:color="auto" w:fill="253356" w:themeFill="accent1" w:themeFillShade="80"/>
                </w:tcPr>
                <w:p w:rsidR="00463B33" w:rsidRPr="00742823" w:rsidRDefault="00463B33" w:rsidP="00742823">
                  <w:pPr>
                    <w:pStyle w:val="ListParagraph"/>
                    <w:numPr>
                      <w:ilvl w:val="0"/>
                      <w:numId w:val="12"/>
                    </w:numPr>
                    <w:rPr>
                      <w:sz w:val="20"/>
                      <w:szCs w:val="20"/>
                    </w:rPr>
                  </w:pPr>
                </w:p>
              </w:tc>
            </w:tr>
            <w:tr w:rsidR="00463B33" w:rsidTr="009A23F7">
              <w:trPr>
                <w:trHeight w:hRule="exact" w:val="216"/>
              </w:trPr>
              <w:tc>
                <w:tcPr>
                  <w:tcW w:w="5000" w:type="pct"/>
                </w:tcPr>
                <w:p w:rsidR="00463B33" w:rsidRDefault="00463B33"/>
              </w:tc>
            </w:tr>
            <w:tr w:rsidR="00463B33" w:rsidTr="009A23F7">
              <w:trPr>
                <w:trHeight w:hRule="exact" w:val="216"/>
              </w:trPr>
              <w:tc>
                <w:tcPr>
                  <w:tcW w:w="5000" w:type="pct"/>
                  <w:shd w:val="clear" w:color="auto" w:fill="253356" w:themeFill="accent1" w:themeFillShade="80"/>
                </w:tcPr>
                <w:p w:rsidR="00463B33" w:rsidRDefault="00463B33"/>
              </w:tc>
            </w:tr>
          </w:tbl>
          <w:p w:rsidR="00463B33" w:rsidRDefault="00463B33"/>
        </w:tc>
        <w:tc>
          <w:tcPr>
            <w:tcW w:w="724" w:type="dxa"/>
          </w:tcPr>
          <w:p w:rsidR="00463B33" w:rsidRDefault="00463B33"/>
        </w:tc>
        <w:tc>
          <w:tcPr>
            <w:tcW w:w="502" w:type="dxa"/>
          </w:tcPr>
          <w:p w:rsidR="00463B33" w:rsidRDefault="00463B33"/>
        </w:tc>
        <w:tc>
          <w:tcPr>
            <w:tcW w:w="4815" w:type="dxa"/>
          </w:tcPr>
          <w:tbl>
            <w:tblPr>
              <w:tblStyle w:val="HostTable"/>
              <w:tblW w:w="5000" w:type="pct"/>
              <w:tblLayout w:type="fixed"/>
              <w:tblLook w:val="04A0" w:firstRow="1" w:lastRow="0" w:firstColumn="1" w:lastColumn="0" w:noHBand="0" w:noVBand="1"/>
              <w:tblCaption w:val="Layout table"/>
            </w:tblPr>
            <w:tblGrid>
              <w:gridCol w:w="4815"/>
            </w:tblGrid>
            <w:tr w:rsidR="00463B33">
              <w:trPr>
                <w:cantSplit/>
                <w:trHeight w:hRule="exact" w:val="6480"/>
              </w:trPr>
              <w:tc>
                <w:tcPr>
                  <w:tcW w:w="5000" w:type="pct"/>
                  <w:textDirection w:val="btLr"/>
                </w:tcPr>
                <w:p w:rsidR="00463B33" w:rsidRDefault="009A23F7">
                  <w:pPr>
                    <w:pStyle w:val="Recipient"/>
                  </w:pPr>
                  <w:r>
                    <w:rPr>
                      <w:noProof/>
                      <w:lang w:eastAsia="en-US"/>
                    </w:rPr>
                    <mc:AlternateContent>
                      <mc:Choice Requires="wps">
                        <w:drawing>
                          <wp:anchor distT="0" distB="0" distL="114300" distR="114300" simplePos="0" relativeHeight="251677696" behindDoc="1" locked="0" layoutInCell="1" allowOverlap="1" wp14:anchorId="6C7C60BA" wp14:editId="7A97B2E2">
                            <wp:simplePos x="0" y="0"/>
                            <wp:positionH relativeFrom="page">
                              <wp:posOffset>0</wp:posOffset>
                            </wp:positionH>
                            <wp:positionV relativeFrom="paragraph">
                              <wp:posOffset>-3829050</wp:posOffset>
                            </wp:positionV>
                            <wp:extent cx="2771775" cy="3829050"/>
                            <wp:effectExtent l="0" t="0" r="0" b="0"/>
                            <wp:wrapTight wrapText="bothSides">
                              <wp:wrapPolygon edited="0">
                                <wp:start x="445" y="322"/>
                                <wp:lineTo x="445" y="21493"/>
                                <wp:lineTo x="21080" y="21493"/>
                                <wp:lineTo x="21080" y="322"/>
                                <wp:lineTo x="445" y="322"/>
                              </wp:wrapPolygon>
                            </wp:wrapTight>
                            <wp:docPr id="200" name="Text Box 200"/>
                            <wp:cNvGraphicFramePr/>
                            <a:graphic xmlns:a="http://schemas.openxmlformats.org/drawingml/2006/main">
                              <a:graphicData uri="http://schemas.microsoft.com/office/word/2010/wordprocessingShape">
                                <wps:wsp>
                                  <wps:cNvSpPr txBox="1"/>
                                  <wps:spPr>
                                    <a:xfrm>
                                      <a:off x="0" y="0"/>
                                      <a:ext cx="2771775" cy="3829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23F7" w:rsidRPr="00B6537B" w:rsidRDefault="009A23F7" w:rsidP="009A23F7">
                                        <w:pPr>
                                          <w:rPr>
                                            <w:b/>
                                            <w:sz w:val="24"/>
                                            <w:szCs w:val="24"/>
                                          </w:rPr>
                                        </w:pPr>
                                        <w:r w:rsidRPr="00B6537B">
                                          <w:rPr>
                                            <w:b/>
                                            <w:sz w:val="24"/>
                                            <w:szCs w:val="24"/>
                                          </w:rPr>
                                          <w:t xml:space="preserve">De Novo Consulting Solutions was founded in July, 2014.   </w:t>
                                        </w:r>
                                      </w:p>
                                      <w:p w:rsidR="009A23F7" w:rsidRDefault="009A23F7" w:rsidP="009A23F7">
                                        <w:pPr>
                                          <w:pStyle w:val="ListParagraph"/>
                                          <w:numPr>
                                            <w:ilvl w:val="0"/>
                                            <w:numId w:val="13"/>
                                          </w:numPr>
                                          <w:rPr>
                                            <w:sz w:val="24"/>
                                            <w:szCs w:val="24"/>
                                          </w:rPr>
                                        </w:pPr>
                                        <w:r w:rsidRPr="009A23F7">
                                          <w:rPr>
                                            <w:sz w:val="24"/>
                                            <w:szCs w:val="24"/>
                                          </w:rPr>
                                          <w:t xml:space="preserve">Since that time we have grown to over 60 clients, completing cost allocation plans and rate studies for Counties, State Agencies and Transportation Boards.    </w:t>
                                        </w:r>
                                      </w:p>
                                      <w:p w:rsidR="00EA2F5B" w:rsidRPr="00EA2F5B" w:rsidRDefault="00EA2F5B" w:rsidP="00EA2F5B">
                                        <w:pPr>
                                          <w:spacing w:after="0" w:line="240" w:lineRule="auto"/>
                                          <w:rPr>
                                            <w:sz w:val="24"/>
                                            <w:szCs w:val="24"/>
                                          </w:rPr>
                                        </w:pPr>
                                      </w:p>
                                      <w:p w:rsidR="009A23F7" w:rsidRPr="009A23F7" w:rsidRDefault="009A23F7" w:rsidP="009A23F7">
                                        <w:pPr>
                                          <w:pStyle w:val="ListParagraph"/>
                                          <w:numPr>
                                            <w:ilvl w:val="0"/>
                                            <w:numId w:val="13"/>
                                          </w:numPr>
                                          <w:rPr>
                                            <w:sz w:val="24"/>
                                            <w:szCs w:val="24"/>
                                          </w:rPr>
                                        </w:pPr>
                                        <w:r w:rsidRPr="009A23F7">
                                          <w:rPr>
                                            <w:sz w:val="24"/>
                                            <w:szCs w:val="24"/>
                                          </w:rPr>
                                          <w:t xml:space="preserve">Our plans have been negotiated with State and Federal agencies.   </w:t>
                                        </w:r>
                                      </w:p>
                                      <w:p w:rsidR="00EA2F5B" w:rsidRPr="00EA2F5B" w:rsidRDefault="00EA2F5B" w:rsidP="00EA2F5B">
                                        <w:pPr>
                                          <w:spacing w:after="0"/>
                                          <w:rPr>
                                            <w:sz w:val="24"/>
                                            <w:szCs w:val="24"/>
                                          </w:rPr>
                                        </w:pPr>
                                      </w:p>
                                      <w:p w:rsidR="009A23F7" w:rsidRPr="00EA2F5B" w:rsidRDefault="009A23F7" w:rsidP="002624C8">
                                        <w:pPr>
                                          <w:pStyle w:val="ListParagraph"/>
                                          <w:numPr>
                                            <w:ilvl w:val="0"/>
                                            <w:numId w:val="13"/>
                                          </w:numPr>
                                          <w:rPr>
                                            <w:sz w:val="24"/>
                                            <w:szCs w:val="24"/>
                                          </w:rPr>
                                        </w:pPr>
                                        <w:r w:rsidRPr="00EA2F5B">
                                          <w:rPr>
                                            <w:sz w:val="24"/>
                                            <w:szCs w:val="24"/>
                                          </w:rPr>
                                          <w:t xml:space="preserve">We believe in producing the best plan for our clients.   </w:t>
                                        </w:r>
                                      </w:p>
                                      <w:p w:rsidR="009A23F7" w:rsidRDefault="009A23F7" w:rsidP="009A23F7">
                                        <w:pPr>
                                          <w:rPr>
                                            <w:sz w:val="24"/>
                                            <w:szCs w:val="24"/>
                                          </w:rPr>
                                        </w:pPr>
                                      </w:p>
                                      <w:p w:rsidR="009A23F7" w:rsidRDefault="009A23F7" w:rsidP="009A23F7">
                                        <w:pPr>
                                          <w:rPr>
                                            <w:sz w:val="24"/>
                                            <w:szCs w:val="24"/>
                                          </w:rPr>
                                        </w:pPr>
                                      </w:p>
                                      <w:p w:rsidR="009A23F7" w:rsidRDefault="009A23F7" w:rsidP="009A23F7">
                                        <w:pPr>
                                          <w:rPr>
                                            <w:sz w:val="24"/>
                                            <w:szCs w:val="24"/>
                                          </w:rPr>
                                        </w:pPr>
                                      </w:p>
                                      <w:p w:rsidR="009A23F7" w:rsidRPr="009A23F7" w:rsidRDefault="009A23F7" w:rsidP="009A23F7">
                                        <w:pPr>
                                          <w:rPr>
                                            <w:sz w:val="24"/>
                                            <w:szCs w:val="24"/>
                                          </w:rPr>
                                        </w:pPr>
                                      </w:p>
                                      <w:p w:rsidR="009A23F7" w:rsidRDefault="009A23F7">
                                        <w:pPr>
                                          <w:rPr>
                                            <w:caps/>
                                            <w:color w:val="4A66AC"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7C60BA" id="_x0000_t202" coordsize="21600,21600" o:spt="202" path="m,l,21600r21600,l21600,xe">
                            <v:stroke joinstyle="miter"/>
                            <v:path gradientshapeok="t" o:connecttype="rect"/>
                          </v:shapetype>
                          <v:shape id="Text Box 200" o:spid="_x0000_s1026" type="#_x0000_t202" style="position:absolute;margin-left:0;margin-top:-301.5pt;width:218.25pt;height:301.5pt;z-index:-2516387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" filled="f" stroked="f" strokeweight=".5pt">
                            <v:textbox inset=",7.2pt,,0">
                              <w:txbxContent>
                                <w:p w:rsidR="009A23F7" w:rsidRPr="00B6537B" w:rsidRDefault="009A23F7" w:rsidP="009A23F7">
                                  <w:pPr>
                                    <w:rPr>
                                      <w:b/>
                                      <w:sz w:val="24"/>
                                      <w:szCs w:val="24"/>
                                    </w:rPr>
                                  </w:pPr>
                                  <w:r w:rsidRPr="00B6537B">
                                    <w:rPr>
                                      <w:b/>
                                      <w:sz w:val="24"/>
                                      <w:szCs w:val="24"/>
                                    </w:rPr>
                                    <w:t xml:space="preserve">De Novo Consulting Solutions was founded in July, 2014.   </w:t>
                                  </w:r>
                                </w:p>
                                <w:p w:rsidR="009A23F7" w:rsidRDefault="009A23F7" w:rsidP="009A23F7">
                                  <w:pPr>
                                    <w:pStyle w:val="ListParagraph"/>
                                    <w:numPr>
                                      <w:ilvl w:val="0"/>
                                      <w:numId w:val="13"/>
                                    </w:numPr>
                                    <w:rPr>
                                      <w:sz w:val="24"/>
                                      <w:szCs w:val="24"/>
                                    </w:rPr>
                                  </w:pPr>
                                  <w:r w:rsidRPr="009A23F7">
                                    <w:rPr>
                                      <w:sz w:val="24"/>
                                      <w:szCs w:val="24"/>
                                    </w:rPr>
                                    <w:t xml:space="preserve">Since that time we have grown to over 60 clients, completing cost allocation plans and rate studies for Counties, State Agencies and Transportation Boards.    </w:t>
                                  </w:r>
                                </w:p>
                                <w:p w:rsidR="00EA2F5B" w:rsidRPr="00EA2F5B" w:rsidRDefault="00EA2F5B" w:rsidP="00EA2F5B">
                                  <w:pPr>
                                    <w:spacing w:after="0" w:line="240" w:lineRule="auto"/>
                                    <w:rPr>
                                      <w:sz w:val="24"/>
                                      <w:szCs w:val="24"/>
                                    </w:rPr>
                                  </w:pPr>
                                </w:p>
                                <w:p w:rsidR="009A23F7" w:rsidRPr="009A23F7" w:rsidRDefault="009A23F7" w:rsidP="009A23F7">
                                  <w:pPr>
                                    <w:pStyle w:val="ListParagraph"/>
                                    <w:numPr>
                                      <w:ilvl w:val="0"/>
                                      <w:numId w:val="13"/>
                                    </w:numPr>
                                    <w:rPr>
                                      <w:sz w:val="24"/>
                                      <w:szCs w:val="24"/>
                                    </w:rPr>
                                  </w:pPr>
                                  <w:r w:rsidRPr="009A23F7">
                                    <w:rPr>
                                      <w:sz w:val="24"/>
                                      <w:szCs w:val="24"/>
                                    </w:rPr>
                                    <w:t xml:space="preserve">Our plans have been negotiated with State and Federal agencies.   </w:t>
                                  </w:r>
                                </w:p>
                                <w:p w:rsidR="00EA2F5B" w:rsidRPr="00EA2F5B" w:rsidRDefault="00EA2F5B" w:rsidP="00EA2F5B">
                                  <w:pPr>
                                    <w:spacing w:after="0"/>
                                    <w:rPr>
                                      <w:sz w:val="24"/>
                                      <w:szCs w:val="24"/>
                                    </w:rPr>
                                  </w:pPr>
                                </w:p>
                                <w:p w:rsidR="009A23F7" w:rsidRPr="00EA2F5B" w:rsidRDefault="009A23F7" w:rsidP="002624C8">
                                  <w:pPr>
                                    <w:pStyle w:val="ListParagraph"/>
                                    <w:numPr>
                                      <w:ilvl w:val="0"/>
                                      <w:numId w:val="13"/>
                                    </w:numPr>
                                    <w:rPr>
                                      <w:sz w:val="24"/>
                                      <w:szCs w:val="24"/>
                                    </w:rPr>
                                  </w:pPr>
                                  <w:r w:rsidRPr="00EA2F5B">
                                    <w:rPr>
                                      <w:sz w:val="24"/>
                                      <w:szCs w:val="24"/>
                                    </w:rPr>
                                    <w:t xml:space="preserve">We believe in producing the best plan for our clients.   </w:t>
                                  </w:r>
                                </w:p>
                                <w:p w:rsidR="009A23F7" w:rsidRDefault="009A23F7" w:rsidP="009A23F7">
                                  <w:pPr>
                                    <w:rPr>
                                      <w:sz w:val="24"/>
                                      <w:szCs w:val="24"/>
                                    </w:rPr>
                                  </w:pPr>
                                </w:p>
                                <w:p w:rsidR="009A23F7" w:rsidRDefault="009A23F7" w:rsidP="009A23F7">
                                  <w:pPr>
                                    <w:rPr>
                                      <w:sz w:val="24"/>
                                      <w:szCs w:val="24"/>
                                    </w:rPr>
                                  </w:pPr>
                                </w:p>
                                <w:p w:rsidR="009A23F7" w:rsidRDefault="009A23F7" w:rsidP="009A23F7">
                                  <w:pPr>
                                    <w:rPr>
                                      <w:sz w:val="24"/>
                                      <w:szCs w:val="24"/>
                                    </w:rPr>
                                  </w:pPr>
                                </w:p>
                                <w:p w:rsidR="009A23F7" w:rsidRPr="009A23F7" w:rsidRDefault="009A23F7" w:rsidP="009A23F7">
                                  <w:pPr>
                                    <w:rPr>
                                      <w:sz w:val="24"/>
                                      <w:szCs w:val="24"/>
                                    </w:rPr>
                                  </w:pPr>
                                </w:p>
                                <w:p w:rsidR="009A23F7" w:rsidRDefault="009A23F7">
                                  <w:pPr>
                                    <w:rPr>
                                      <w:caps/>
                                      <w:color w:val="4A66AC" w:themeColor="accent1"/>
                                      <w:sz w:val="26"/>
                                      <w:szCs w:val="26"/>
                                    </w:rPr>
                                  </w:pPr>
                                </w:p>
                              </w:txbxContent>
                            </v:textbox>
                            <w10:wrap type="tight" anchorx="page"/>
                          </v:shape>
                        </w:pict>
                      </mc:Fallback>
                    </mc:AlternateContent>
                  </w:r>
                </w:p>
              </w:tc>
            </w:tr>
            <w:tr w:rsidR="00463B33">
              <w:trPr>
                <w:cantSplit/>
                <w:trHeight w:hRule="exact" w:val="4320"/>
              </w:trPr>
              <w:tc>
                <w:tcPr>
                  <w:tcW w:w="5000" w:type="pct"/>
                  <w:textDirection w:val="btLr"/>
                </w:tcPr>
                <w:p w:rsidR="00463B33" w:rsidRDefault="009A23F7">
                  <w:pPr>
                    <w:pStyle w:val="ReturnAddress"/>
                  </w:pPr>
                  <w:r>
                    <w:rPr>
                      <w:noProof/>
                    </w:rPr>
                    <mc:AlternateContent>
                      <mc:Choice Requires="wps">
                        <w:drawing>
                          <wp:anchor distT="45720" distB="45720" distL="182880" distR="182880" simplePos="0" relativeHeight="251681792" behindDoc="1" locked="0" layoutInCell="1" allowOverlap="0" wp14:anchorId="28B676EC" wp14:editId="7AFD0815">
                            <wp:simplePos x="0" y="0"/>
                            <wp:positionH relativeFrom="column">
                              <wp:posOffset>38100</wp:posOffset>
                            </wp:positionH>
                            <wp:positionV relativeFrom="paragraph">
                              <wp:posOffset>-2628900</wp:posOffset>
                            </wp:positionV>
                            <wp:extent cx="2971800" cy="2590800"/>
                            <wp:effectExtent l="38100" t="38100" r="38100" b="38100"/>
                            <wp:wrapTight wrapText="bothSides">
                              <wp:wrapPolygon edited="0">
                                <wp:start x="-277" y="-318"/>
                                <wp:lineTo x="-277" y="21759"/>
                                <wp:lineTo x="21738" y="21759"/>
                                <wp:lineTo x="21738" y="-318"/>
                                <wp:lineTo x="-277" y="-318"/>
                              </wp:wrapPolygon>
                            </wp:wrapTight>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90800"/>
                                    </a:xfrm>
                                    <a:prstGeom prst="rect">
                                      <a:avLst/>
                                    </a:prstGeom>
                                    <a:solidFill>
                                      <a:schemeClr val="tx2"/>
                                    </a:solidFill>
                                    <a:ln w="76200" cmpd="dbl">
                                      <a:solidFill>
                                        <a:schemeClr val="tx2"/>
                                      </a:solidFill>
                                      <a:miter lim="800000"/>
                                      <a:headEnd/>
                                      <a:tailEnd/>
                                    </a:ln>
                                  </wps:spPr>
                                  <wps:txbx>
                                    <w:txbxContent>
                                      <w:p w:rsidR="009A23F7" w:rsidRPr="00F05AF1" w:rsidRDefault="009A23F7">
                                        <w:pPr>
                                          <w:spacing w:after="0"/>
                                          <w:jc w:val="center"/>
                                          <w:rPr>
                                            <w:rFonts w:ascii="Calibri" w:hAnsi="Calibri"/>
                                            <w:iCs/>
                                            <w:caps/>
                                            <w:color w:val="FFFFFF" w:themeColor="background1"/>
                                            <w:sz w:val="28"/>
                                            <w:szCs w:val="28"/>
                                          </w:rPr>
                                        </w:pPr>
                                        <w:r w:rsidRPr="00F05AF1">
                                          <w:rPr>
                                            <w:rFonts w:ascii="Calibri" w:hAnsi="Calibri"/>
                                            <w:iCs/>
                                            <w:caps/>
                                            <w:color w:val="FFFFFF" w:themeColor="background1"/>
                                            <w:sz w:val="28"/>
                                            <w:szCs w:val="28"/>
                                          </w:rPr>
                                          <w:t>Contact us</w:t>
                                        </w:r>
                                      </w:p>
                                      <w:p w:rsidR="00C632C9" w:rsidRPr="00F05AF1" w:rsidRDefault="00C632C9">
                                        <w:pPr>
                                          <w:spacing w:after="0"/>
                                          <w:jc w:val="center"/>
                                          <w:rPr>
                                            <w:rFonts w:ascii="Calibri" w:hAnsi="Calibri"/>
                                            <w:iCs/>
                                            <w:caps/>
                                            <w:color w:val="FFFFFF" w:themeColor="background1"/>
                                            <w:sz w:val="28"/>
                                            <w:szCs w:val="28"/>
                                          </w:rPr>
                                        </w:pPr>
                                      </w:p>
                                      <w:p w:rsidR="009A23F7" w:rsidRPr="00F05AF1" w:rsidRDefault="009A23F7" w:rsidP="00645EBB">
                                        <w:pPr>
                                          <w:spacing w:after="0"/>
                                          <w:jc w:val="center"/>
                                          <w:rPr>
                                            <w:rFonts w:ascii="Calibri" w:hAnsi="Calibri"/>
                                            <w:iCs/>
                                            <w:caps/>
                                            <w:color w:val="FFFFFF" w:themeColor="background1"/>
                                            <w:sz w:val="28"/>
                                            <w:szCs w:val="28"/>
                                          </w:rPr>
                                        </w:pPr>
                                        <w:r w:rsidRPr="00F05AF1">
                                          <w:rPr>
                                            <w:rFonts w:ascii="Calibri" w:hAnsi="Calibri"/>
                                            <w:iCs/>
                                            <w:caps/>
                                            <w:color w:val="FFFFFF" w:themeColor="background1"/>
                                            <w:sz w:val="28"/>
                                            <w:szCs w:val="28"/>
                                          </w:rPr>
                                          <w:t>Diane blaschko</w:t>
                                        </w:r>
                                      </w:p>
                                      <w:p w:rsidR="009A23F7" w:rsidRPr="00F05AF1" w:rsidRDefault="009A23F7">
                                        <w:pPr>
                                          <w:spacing w:after="0"/>
                                          <w:jc w:val="center"/>
                                          <w:rPr>
                                            <w:rFonts w:ascii="Calibri" w:hAnsi="Calibri"/>
                                            <w:iCs/>
                                            <w:caps/>
                                            <w:color w:val="FFFFFF" w:themeColor="background1"/>
                                            <w:sz w:val="24"/>
                                            <w:szCs w:val="24"/>
                                          </w:rPr>
                                        </w:pPr>
                                        <w:r w:rsidRPr="00F05AF1">
                                          <w:rPr>
                                            <w:rFonts w:ascii="Calibri" w:hAnsi="Calibri"/>
                                            <w:iCs/>
                                            <w:caps/>
                                            <w:color w:val="FFFFFF" w:themeColor="background1"/>
                                            <w:sz w:val="24"/>
                                            <w:szCs w:val="24"/>
                                          </w:rPr>
                                          <w:t>De Novo COnsulting Soluti</w:t>
                                        </w:r>
                                        <w:bookmarkStart w:id="0" w:name="_GoBack"/>
                                        <w:bookmarkEnd w:id="0"/>
                                        <w:r w:rsidRPr="00F05AF1">
                                          <w:rPr>
                                            <w:rFonts w:ascii="Calibri" w:hAnsi="Calibri"/>
                                            <w:iCs/>
                                            <w:caps/>
                                            <w:color w:val="FFFFFF" w:themeColor="background1"/>
                                            <w:sz w:val="24"/>
                                            <w:szCs w:val="24"/>
                                          </w:rPr>
                                          <w:t>ons, LLC</w:t>
                                        </w:r>
                                      </w:p>
                                      <w:p w:rsidR="009A23F7" w:rsidRPr="00F05AF1" w:rsidRDefault="009A23F7">
                                        <w:pPr>
                                          <w:spacing w:after="0"/>
                                          <w:jc w:val="center"/>
                                          <w:rPr>
                                            <w:rFonts w:ascii="Calibri" w:hAnsi="Calibri"/>
                                            <w:iCs/>
                                            <w:caps/>
                                            <w:color w:val="FFFFFF" w:themeColor="background1"/>
                                            <w:sz w:val="28"/>
                                            <w:szCs w:val="28"/>
                                          </w:rPr>
                                        </w:pPr>
                                        <w:r w:rsidRPr="00F05AF1">
                                          <w:rPr>
                                            <w:rFonts w:ascii="Calibri" w:hAnsi="Calibri"/>
                                            <w:iCs/>
                                            <w:caps/>
                                            <w:color w:val="FFFFFF" w:themeColor="background1"/>
                                            <w:sz w:val="28"/>
                                            <w:szCs w:val="28"/>
                                          </w:rPr>
                                          <w:t>612</w:t>
                                        </w:r>
                                        <w:r w:rsidRPr="00F05AF1">
                                          <w:rPr>
                                            <w:rFonts w:ascii="Calibri" w:hAnsi="Calibri"/>
                                            <w:i/>
                                            <w:iCs/>
                                            <w:caps/>
                                            <w:color w:val="FFFFFF" w:themeColor="background1"/>
                                            <w:sz w:val="28"/>
                                            <w:szCs w:val="28"/>
                                          </w:rPr>
                                          <w:t xml:space="preserve"> </w:t>
                                        </w:r>
                                        <w:r w:rsidRPr="00F05AF1">
                                          <w:rPr>
                                            <w:rFonts w:ascii="Calibri" w:hAnsi="Calibri"/>
                                            <w:iCs/>
                                            <w:caps/>
                                            <w:color w:val="FFFFFF" w:themeColor="background1"/>
                                            <w:sz w:val="28"/>
                                            <w:szCs w:val="28"/>
                                          </w:rPr>
                                          <w:t>600 8270 (cell)</w:t>
                                        </w:r>
                                      </w:p>
                                      <w:p w:rsidR="009A23F7" w:rsidRDefault="009A23F7">
                                        <w:pPr>
                                          <w:spacing w:after="0"/>
                                          <w:jc w:val="center"/>
                                          <w:rPr>
                                            <w:rFonts w:ascii="Calibri" w:hAnsi="Calibri"/>
                                            <w:iCs/>
                                            <w:caps/>
                                            <w:color w:val="FFFFFF" w:themeColor="background1"/>
                                            <w:sz w:val="28"/>
                                            <w:szCs w:val="28"/>
                                          </w:rPr>
                                        </w:pPr>
                                        <w:r w:rsidRPr="00F05AF1">
                                          <w:rPr>
                                            <w:rFonts w:ascii="Calibri" w:hAnsi="Calibri"/>
                                            <w:iCs/>
                                            <w:caps/>
                                            <w:color w:val="FFFFFF" w:themeColor="background1"/>
                                            <w:sz w:val="28"/>
                                            <w:szCs w:val="28"/>
                                          </w:rPr>
                                          <w:t>844 267 8752 (office)</w:t>
                                        </w:r>
                                      </w:p>
                                      <w:p w:rsidR="00F05AF1" w:rsidRPr="00F05AF1" w:rsidRDefault="00F05AF1">
                                        <w:pPr>
                                          <w:spacing w:after="0"/>
                                          <w:jc w:val="center"/>
                                          <w:rPr>
                                            <w:rFonts w:ascii="Calibri" w:hAnsi="Calibri"/>
                                            <w:iCs/>
                                            <w:color w:val="FFFFFF" w:themeColor="background1"/>
                                          </w:rPr>
                                        </w:pPr>
                                        <w:r w:rsidRPr="00F05AF1">
                                          <w:rPr>
                                            <w:rFonts w:ascii="Calibri" w:hAnsi="Calibri"/>
                                            <w:iCs/>
                                            <w:color w:val="FFFFFF" w:themeColor="background1"/>
                                          </w:rPr>
                                          <w:t>dianeblaschko@denovoconsultingsolutions.com</w:t>
                                        </w:r>
                                      </w:p>
                                      <w:p w:rsidR="009A23F7" w:rsidRPr="00F05AF1" w:rsidRDefault="009A23F7">
                                        <w:pPr>
                                          <w:spacing w:after="0"/>
                                          <w:jc w:val="center"/>
                                          <w:rPr>
                                            <w:rFonts w:ascii="Calibri" w:hAnsi="Calibri"/>
                                            <w:iCs/>
                                            <w:caps/>
                                            <w:color w:val="FFFFFF" w:themeColor="background1"/>
                                          </w:rPr>
                                        </w:pPr>
                                        <w:r w:rsidRPr="00F05AF1">
                                          <w:rPr>
                                            <w:rFonts w:ascii="Calibri" w:hAnsi="Calibri"/>
                                            <w:iCs/>
                                            <w:caps/>
                                            <w:color w:val="FFFFFF" w:themeColor="background1"/>
                                          </w:rPr>
                                          <w:t>sales@denovoconsultingsolutions.com</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B676EC" id="Rectangle 4" o:spid="_x0000_s1027" style="position:absolute;margin-left:3pt;margin-top:-207pt;width:234pt;height:204pt;z-index:-251634688;visibility:visible;mso-wrap-style:square;mso-width-percent:0;mso-height-percent:0;mso-wrap-distance-left:14.4pt;mso-wrap-distance-top:3.6pt;mso-wrap-distance-right:14.4pt;mso-wrap-distance-bottom:3.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" o:allowoverlap="f" fillcolor="#242852 [3215]" strokecolor="#242852 [3215]" strokeweight="6pt">
                            <v:stroke linestyle="thinThin"/>
                            <v:textbox inset="14.4pt,14.4pt,14.4pt,14.4pt">
                              <w:txbxContent>
                                <w:p w:rsidR="009A23F7" w:rsidRPr="00F05AF1" w:rsidRDefault="009A23F7">
                                  <w:pPr>
                                    <w:spacing w:after="0"/>
                                    <w:jc w:val="center"/>
                                    <w:rPr>
                                      <w:rFonts w:ascii="Calibri" w:hAnsi="Calibri"/>
                                      <w:iCs/>
                                      <w:caps/>
                                      <w:color w:val="FFFFFF" w:themeColor="background1"/>
                                      <w:sz w:val="28"/>
                                      <w:szCs w:val="28"/>
                                    </w:rPr>
                                  </w:pPr>
                                  <w:r w:rsidRPr="00F05AF1">
                                    <w:rPr>
                                      <w:rFonts w:ascii="Calibri" w:hAnsi="Calibri"/>
                                      <w:iCs/>
                                      <w:caps/>
                                      <w:color w:val="FFFFFF" w:themeColor="background1"/>
                                      <w:sz w:val="28"/>
                                      <w:szCs w:val="28"/>
                                    </w:rPr>
                                    <w:t>Contact us</w:t>
                                  </w:r>
                                </w:p>
                                <w:p w:rsidR="00C632C9" w:rsidRPr="00F05AF1" w:rsidRDefault="00C632C9">
                                  <w:pPr>
                                    <w:spacing w:after="0"/>
                                    <w:jc w:val="center"/>
                                    <w:rPr>
                                      <w:rFonts w:ascii="Calibri" w:hAnsi="Calibri"/>
                                      <w:iCs/>
                                      <w:caps/>
                                      <w:color w:val="FFFFFF" w:themeColor="background1"/>
                                      <w:sz w:val="28"/>
                                      <w:szCs w:val="28"/>
                                    </w:rPr>
                                  </w:pPr>
                                </w:p>
                                <w:p w:rsidR="009A23F7" w:rsidRPr="00F05AF1" w:rsidRDefault="009A23F7" w:rsidP="00645EBB">
                                  <w:pPr>
                                    <w:spacing w:after="0"/>
                                    <w:jc w:val="center"/>
                                    <w:rPr>
                                      <w:rFonts w:ascii="Calibri" w:hAnsi="Calibri"/>
                                      <w:iCs/>
                                      <w:caps/>
                                      <w:color w:val="FFFFFF" w:themeColor="background1"/>
                                      <w:sz w:val="28"/>
                                      <w:szCs w:val="28"/>
                                    </w:rPr>
                                  </w:pPr>
                                  <w:r w:rsidRPr="00F05AF1">
                                    <w:rPr>
                                      <w:rFonts w:ascii="Calibri" w:hAnsi="Calibri"/>
                                      <w:iCs/>
                                      <w:caps/>
                                      <w:color w:val="FFFFFF" w:themeColor="background1"/>
                                      <w:sz w:val="28"/>
                                      <w:szCs w:val="28"/>
                                    </w:rPr>
                                    <w:t>Diane blaschko</w:t>
                                  </w:r>
                                </w:p>
                                <w:p w:rsidR="009A23F7" w:rsidRPr="00F05AF1" w:rsidRDefault="009A23F7">
                                  <w:pPr>
                                    <w:spacing w:after="0"/>
                                    <w:jc w:val="center"/>
                                    <w:rPr>
                                      <w:rFonts w:ascii="Calibri" w:hAnsi="Calibri"/>
                                      <w:iCs/>
                                      <w:caps/>
                                      <w:color w:val="FFFFFF" w:themeColor="background1"/>
                                      <w:sz w:val="24"/>
                                      <w:szCs w:val="24"/>
                                    </w:rPr>
                                  </w:pPr>
                                  <w:r w:rsidRPr="00F05AF1">
                                    <w:rPr>
                                      <w:rFonts w:ascii="Calibri" w:hAnsi="Calibri"/>
                                      <w:iCs/>
                                      <w:caps/>
                                      <w:color w:val="FFFFFF" w:themeColor="background1"/>
                                      <w:sz w:val="24"/>
                                      <w:szCs w:val="24"/>
                                    </w:rPr>
                                    <w:t>De Novo COnsulting Soluti</w:t>
                                  </w:r>
                                  <w:bookmarkStart w:id="1" w:name="_GoBack"/>
                                  <w:bookmarkEnd w:id="1"/>
                                  <w:r w:rsidRPr="00F05AF1">
                                    <w:rPr>
                                      <w:rFonts w:ascii="Calibri" w:hAnsi="Calibri"/>
                                      <w:iCs/>
                                      <w:caps/>
                                      <w:color w:val="FFFFFF" w:themeColor="background1"/>
                                      <w:sz w:val="24"/>
                                      <w:szCs w:val="24"/>
                                    </w:rPr>
                                    <w:t>ons, LLC</w:t>
                                  </w:r>
                                </w:p>
                                <w:p w:rsidR="009A23F7" w:rsidRPr="00F05AF1" w:rsidRDefault="009A23F7">
                                  <w:pPr>
                                    <w:spacing w:after="0"/>
                                    <w:jc w:val="center"/>
                                    <w:rPr>
                                      <w:rFonts w:ascii="Calibri" w:hAnsi="Calibri"/>
                                      <w:iCs/>
                                      <w:caps/>
                                      <w:color w:val="FFFFFF" w:themeColor="background1"/>
                                      <w:sz w:val="28"/>
                                      <w:szCs w:val="28"/>
                                    </w:rPr>
                                  </w:pPr>
                                  <w:r w:rsidRPr="00F05AF1">
                                    <w:rPr>
                                      <w:rFonts w:ascii="Calibri" w:hAnsi="Calibri"/>
                                      <w:iCs/>
                                      <w:caps/>
                                      <w:color w:val="FFFFFF" w:themeColor="background1"/>
                                      <w:sz w:val="28"/>
                                      <w:szCs w:val="28"/>
                                    </w:rPr>
                                    <w:t>612</w:t>
                                  </w:r>
                                  <w:r w:rsidRPr="00F05AF1">
                                    <w:rPr>
                                      <w:rFonts w:ascii="Calibri" w:hAnsi="Calibri"/>
                                      <w:i/>
                                      <w:iCs/>
                                      <w:caps/>
                                      <w:color w:val="FFFFFF" w:themeColor="background1"/>
                                      <w:sz w:val="28"/>
                                      <w:szCs w:val="28"/>
                                    </w:rPr>
                                    <w:t xml:space="preserve"> </w:t>
                                  </w:r>
                                  <w:r w:rsidRPr="00F05AF1">
                                    <w:rPr>
                                      <w:rFonts w:ascii="Calibri" w:hAnsi="Calibri"/>
                                      <w:iCs/>
                                      <w:caps/>
                                      <w:color w:val="FFFFFF" w:themeColor="background1"/>
                                      <w:sz w:val="28"/>
                                      <w:szCs w:val="28"/>
                                    </w:rPr>
                                    <w:t>600 8270 (cell)</w:t>
                                  </w:r>
                                </w:p>
                                <w:p w:rsidR="009A23F7" w:rsidRDefault="009A23F7">
                                  <w:pPr>
                                    <w:spacing w:after="0"/>
                                    <w:jc w:val="center"/>
                                    <w:rPr>
                                      <w:rFonts w:ascii="Calibri" w:hAnsi="Calibri"/>
                                      <w:iCs/>
                                      <w:caps/>
                                      <w:color w:val="FFFFFF" w:themeColor="background1"/>
                                      <w:sz w:val="28"/>
                                      <w:szCs w:val="28"/>
                                    </w:rPr>
                                  </w:pPr>
                                  <w:r w:rsidRPr="00F05AF1">
                                    <w:rPr>
                                      <w:rFonts w:ascii="Calibri" w:hAnsi="Calibri"/>
                                      <w:iCs/>
                                      <w:caps/>
                                      <w:color w:val="FFFFFF" w:themeColor="background1"/>
                                      <w:sz w:val="28"/>
                                      <w:szCs w:val="28"/>
                                    </w:rPr>
                                    <w:t>844 267 8752 (office)</w:t>
                                  </w:r>
                                </w:p>
                                <w:p w:rsidR="00F05AF1" w:rsidRPr="00F05AF1" w:rsidRDefault="00F05AF1">
                                  <w:pPr>
                                    <w:spacing w:after="0"/>
                                    <w:jc w:val="center"/>
                                    <w:rPr>
                                      <w:rFonts w:ascii="Calibri" w:hAnsi="Calibri"/>
                                      <w:iCs/>
                                      <w:color w:val="FFFFFF" w:themeColor="background1"/>
                                    </w:rPr>
                                  </w:pPr>
                                  <w:r w:rsidRPr="00F05AF1">
                                    <w:rPr>
                                      <w:rFonts w:ascii="Calibri" w:hAnsi="Calibri"/>
                                      <w:iCs/>
                                      <w:color w:val="FFFFFF" w:themeColor="background1"/>
                                    </w:rPr>
                                    <w:t>dianeblaschko@denovoconsultingsolutions.com</w:t>
                                  </w:r>
                                </w:p>
                                <w:p w:rsidR="009A23F7" w:rsidRPr="00F05AF1" w:rsidRDefault="009A23F7">
                                  <w:pPr>
                                    <w:spacing w:after="0"/>
                                    <w:jc w:val="center"/>
                                    <w:rPr>
                                      <w:rFonts w:ascii="Calibri" w:hAnsi="Calibri"/>
                                      <w:iCs/>
                                      <w:caps/>
                                      <w:color w:val="FFFFFF" w:themeColor="background1"/>
                                    </w:rPr>
                                  </w:pPr>
                                  <w:r w:rsidRPr="00F05AF1">
                                    <w:rPr>
                                      <w:rFonts w:ascii="Calibri" w:hAnsi="Calibri"/>
                                      <w:iCs/>
                                      <w:caps/>
                                      <w:color w:val="FFFFFF" w:themeColor="background1"/>
                                    </w:rPr>
                                    <w:t>sales@denovoconsultingsolutions.com</w:t>
                                  </w:r>
                                </w:p>
                              </w:txbxContent>
                            </v:textbox>
                            <w10:wrap type="tight"/>
                          </v:rect>
                        </w:pict>
                      </mc:Fallback>
                    </mc:AlternateContent>
                  </w:r>
                </w:p>
              </w:tc>
            </w:tr>
          </w:tbl>
          <w:p w:rsidR="00463B33" w:rsidRDefault="00463B33"/>
        </w:tc>
        <w:tc>
          <w:tcPr>
            <w:tcW w:w="298" w:type="dxa"/>
          </w:tcPr>
          <w:p w:rsidR="00463B33" w:rsidRDefault="00463B33"/>
        </w:tc>
        <w:tc>
          <w:tcPr>
            <w:tcW w:w="4320" w:type="dxa"/>
          </w:tcPr>
          <w:tbl>
            <w:tblPr>
              <w:tblStyle w:val="HostTable"/>
              <w:tblW w:w="5000" w:type="pct"/>
              <w:tblLayout w:type="fixed"/>
              <w:tblLook w:val="04A0" w:firstRow="1" w:lastRow="0" w:firstColumn="1" w:lastColumn="0" w:noHBand="0" w:noVBand="1"/>
              <w:tblCaption w:val="Layout table"/>
            </w:tblPr>
            <w:tblGrid>
              <w:gridCol w:w="4320"/>
            </w:tblGrid>
            <w:tr w:rsidR="00463B33" w:rsidTr="00B6537B">
              <w:trPr>
                <w:trHeight w:hRule="exact" w:val="7560"/>
              </w:trPr>
              <w:tc>
                <w:tcPr>
                  <w:tcW w:w="5000" w:type="pct"/>
                  <w:vAlign w:val="bottom"/>
                </w:tcPr>
                <w:p w:rsidR="00463B33" w:rsidRPr="00257A13" w:rsidRDefault="00257A13" w:rsidP="0073685D">
                  <w:pPr>
                    <w:pStyle w:val="Title"/>
                    <w:jc w:val="center"/>
                    <w:rPr>
                      <w:color w:val="767CC3" w:themeColor="text2" w:themeTint="80"/>
                      <w:sz w:val="48"/>
                      <w:szCs w:val="48"/>
                    </w:rPr>
                  </w:pPr>
                  <w:r w:rsidRPr="0073685D">
                    <w:rPr>
                      <w:color w:val="000000" w:themeColor="text1"/>
                    </w:rPr>
                    <w:t xml:space="preserve">De Novo </w:t>
                  </w:r>
                  <w:r w:rsidRPr="0073685D">
                    <w:rPr>
                      <w:sz w:val="48"/>
                      <w:szCs w:val="48"/>
                    </w:rPr>
                    <w:t>Consulting Solutions, LLC</w:t>
                  </w:r>
                </w:p>
                <w:p w:rsidR="00257A13" w:rsidRDefault="00F05AF1" w:rsidP="00257A13">
                  <w:pPr>
                    <w:pStyle w:val="Subtitle"/>
                  </w:pPr>
                  <w:r>
                    <w:rPr>
                      <w:noProof/>
                      <w:lang w:eastAsia="en-US"/>
                    </w:rPr>
                    <mc:AlternateContent>
                      <mc:Choice Requires="wps">
                        <w:drawing>
                          <wp:anchor distT="0" distB="0" distL="114300" distR="114300" simplePos="0" relativeHeight="251682816" behindDoc="0" locked="0" layoutInCell="1" allowOverlap="1" wp14:anchorId="57EA8F5D" wp14:editId="5C8ABFD8">
                            <wp:simplePos x="0" y="0"/>
                            <wp:positionH relativeFrom="column">
                              <wp:posOffset>9525</wp:posOffset>
                            </wp:positionH>
                            <wp:positionV relativeFrom="paragraph">
                              <wp:posOffset>151765</wp:posOffset>
                            </wp:positionV>
                            <wp:extent cx="2771775" cy="371475"/>
                            <wp:effectExtent l="0" t="0" r="28575" b="28575"/>
                            <wp:wrapNone/>
                            <wp:docPr id="12" name="Flowchart: Process 12"/>
                            <wp:cNvGraphicFramePr/>
                            <a:graphic xmlns:a="http://schemas.openxmlformats.org/drawingml/2006/main">
                              <a:graphicData uri="http://schemas.microsoft.com/office/word/2010/wordprocessingShape">
                                <wps:wsp>
                                  <wps:cNvSpPr/>
                                  <wps:spPr>
                                    <a:xfrm>
                                      <a:off x="0" y="0"/>
                                      <a:ext cx="2771775" cy="371475"/>
                                    </a:xfrm>
                                    <a:prstGeom prst="flowChartProcess">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15824" id="_x0000_t109" coordsize="21600,21600" o:spt="109" path="m,l,21600r21600,l21600,xe">
                            <v:stroke joinstyle="miter"/>
                            <v:path gradientshapeok="t" o:connecttype="rect"/>
                          </v:shapetype>
                          <v:shape id="Flowchart: Process 12" o:spid="_x0000_s1026" type="#_x0000_t109" style="position:absolute;margin-left:.75pt;margin-top:11.95pt;width:218.25pt;height:2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" fillcolor="#072b60 [814]" strokecolor="#243255 [1604]" strokeweight="1pt"/>
                        </w:pict>
                      </mc:Fallback>
                    </mc:AlternateContent>
                  </w:r>
                </w:p>
                <w:p w:rsidR="00257A13" w:rsidRDefault="00257A13" w:rsidP="00257A13">
                  <w:pPr>
                    <w:pStyle w:val="Subtitle"/>
                  </w:pPr>
                </w:p>
                <w:p w:rsidR="00F05AF1" w:rsidRDefault="00F05AF1" w:rsidP="00257A13">
                  <w:pPr>
                    <w:pStyle w:val="Subtitle"/>
                  </w:pPr>
                </w:p>
                <w:p w:rsidR="00F05AF1" w:rsidRDefault="00F05AF1" w:rsidP="00257A13">
                  <w:pPr>
                    <w:pStyle w:val="Subtitle"/>
                  </w:pPr>
                </w:p>
                <w:p w:rsidR="00F05AF1" w:rsidRDefault="00F05AF1" w:rsidP="00257A13">
                  <w:pPr>
                    <w:pStyle w:val="Subtitle"/>
                    <w:rPr>
                      <w:i/>
                      <w:sz w:val="32"/>
                      <w:szCs w:val="32"/>
                    </w:rPr>
                  </w:pPr>
                </w:p>
                <w:p w:rsidR="00F05AF1" w:rsidRDefault="00F05AF1" w:rsidP="00257A13">
                  <w:pPr>
                    <w:pStyle w:val="Subtitle"/>
                    <w:rPr>
                      <w:i/>
                      <w:sz w:val="32"/>
                      <w:szCs w:val="32"/>
                    </w:rPr>
                  </w:pPr>
                </w:p>
                <w:p w:rsidR="00F05AF1" w:rsidRPr="00F05AF1" w:rsidRDefault="00F05AF1" w:rsidP="00B6537B">
                  <w:pPr>
                    <w:pStyle w:val="Subtitle"/>
                    <w:jc w:val="center"/>
                    <w:rPr>
                      <w:i/>
                      <w:sz w:val="32"/>
                      <w:szCs w:val="32"/>
                    </w:rPr>
                  </w:pPr>
                  <w:r w:rsidRPr="00B6537B">
                    <w:rPr>
                      <w:i/>
                      <w:sz w:val="28"/>
                      <w:szCs w:val="28"/>
                    </w:rPr>
                    <w:t>We deliver the best cost plan for the best price to our clients.   We typically save clients 20-30%</w:t>
                  </w:r>
                  <w:r w:rsidR="00B6537B" w:rsidRPr="00B6537B">
                    <w:rPr>
                      <w:i/>
                      <w:sz w:val="28"/>
                      <w:szCs w:val="28"/>
                    </w:rPr>
                    <w:t>, look for new sources of revenue and provide a better documented plan in an EXCEL and PDF format</w:t>
                  </w:r>
                  <w:r w:rsidR="00B6537B">
                    <w:rPr>
                      <w:i/>
                      <w:sz w:val="32"/>
                      <w:szCs w:val="32"/>
                    </w:rPr>
                    <w:t>.</w:t>
                  </w:r>
                </w:p>
                <w:p w:rsidR="00257A13" w:rsidRDefault="00257A13" w:rsidP="00257A13">
                  <w:pPr>
                    <w:pStyle w:val="Subtitle"/>
                  </w:pPr>
                </w:p>
                <w:p w:rsidR="00257A13" w:rsidRDefault="00257A13" w:rsidP="00257A13">
                  <w:pPr>
                    <w:pStyle w:val="Subtitle"/>
                  </w:pPr>
                </w:p>
                <w:p w:rsidR="00257A13" w:rsidRDefault="00257A13" w:rsidP="00257A13">
                  <w:pPr>
                    <w:pStyle w:val="Subtitle"/>
                  </w:pPr>
                </w:p>
                <w:p w:rsidR="00257A13" w:rsidRPr="00F05AF1" w:rsidRDefault="00257A13" w:rsidP="00257A13">
                  <w:pPr>
                    <w:pStyle w:val="Subtitle"/>
                    <w:rPr>
                      <w14:textFill>
                        <w14:gradFill>
                          <w14:gsLst>
                            <w14:gs w14:pos="36000">
                              <w14:schemeClr w14:val="bg2">
                                <w14:lumMod w14:val="25000"/>
                              </w14:schemeClr>
                            </w14:gs>
                            <w14:gs w14:pos="61000">
                              <w14:schemeClr w14:val="bg2">
                                <w14:lumMod w14:val="25000"/>
                              </w14:schemeClr>
                            </w14:gs>
                            <w14:gs w14:pos="0">
                              <w14:schemeClr w14:val="accent1">
                                <w14:lumMod w14:val="5000"/>
                                <w14:lumOff w14:val="95000"/>
                              </w14:schemeClr>
                            </w14:gs>
                            <w14:gs w14:pos="74000">
                              <w14:schemeClr w14:val="tx2">
                                <w14:lumMod w14:val="75000"/>
                              </w14:schemeClr>
                            </w14:gs>
                            <w14:gs w14:pos="83000">
                              <w14:schemeClr w14:val="bg2">
                                <w14:lumMod w14:val="25000"/>
                              </w14:schemeClr>
                            </w14:gs>
                            <w14:gs w14:pos="100000">
                              <w14:schemeClr w14:val="tx2">
                                <w14:lumMod w14:val="75000"/>
                              </w14:schemeClr>
                            </w14:gs>
                          </w14:gsLst>
                          <w14:lin w14:ang="5400000" w14:scaled="0"/>
                        </w14:gradFill>
                      </w14:textFill>
                    </w:rPr>
                  </w:pPr>
                </w:p>
                <w:p w:rsidR="00257A13" w:rsidRDefault="00257A13" w:rsidP="00257A13">
                  <w:pPr>
                    <w:pStyle w:val="Subtitle"/>
                  </w:pPr>
                </w:p>
              </w:tc>
            </w:tr>
            <w:tr w:rsidR="00463B33" w:rsidTr="00B6537B">
              <w:trPr>
                <w:trHeight w:hRule="exact" w:val="3330"/>
              </w:trPr>
              <w:tc>
                <w:tcPr>
                  <w:tcW w:w="5000" w:type="pct"/>
                </w:tcPr>
                <w:p w:rsidR="00463B33" w:rsidRDefault="00B6537B">
                  <w:r>
                    <w:rPr>
                      <w:noProof/>
                      <w:lang w:eastAsia="en-US"/>
                    </w:rPr>
                    <w:drawing>
                      <wp:anchor distT="0" distB="0" distL="114300" distR="114300" simplePos="0" relativeHeight="251668480" behindDoc="0" locked="0" layoutInCell="1" allowOverlap="1" wp14:anchorId="72559916" wp14:editId="58DEE11F">
                        <wp:simplePos x="0" y="0"/>
                        <wp:positionH relativeFrom="column">
                          <wp:posOffset>0</wp:posOffset>
                        </wp:positionH>
                        <wp:positionV relativeFrom="paragraph">
                          <wp:posOffset>163830</wp:posOffset>
                        </wp:positionV>
                        <wp:extent cx="2733675" cy="1417955"/>
                        <wp:effectExtent l="0" t="0" r="9525" b="0"/>
                        <wp:wrapTight wrapText="bothSides">
                          <wp:wrapPolygon edited="0">
                            <wp:start x="0" y="0"/>
                            <wp:lineTo x="0" y="21184"/>
                            <wp:lineTo x="21525" y="21184"/>
                            <wp:lineTo x="2152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3675" cy="1417955"/>
                                </a:xfrm>
                                <a:prstGeom prst="rect">
                                  <a:avLst/>
                                </a:prstGeom>
                                <a:noFill/>
                              </pic:spPr>
                            </pic:pic>
                          </a:graphicData>
                        </a:graphic>
                        <wp14:sizeRelH relativeFrom="margin">
                          <wp14:pctWidth>0</wp14:pctWidth>
                        </wp14:sizeRelH>
                        <wp14:sizeRelV relativeFrom="margin">
                          <wp14:pctHeight>0</wp14:pctHeight>
                        </wp14:sizeRelV>
                      </wp:anchor>
                    </w:drawing>
                  </w:r>
                </w:p>
              </w:tc>
            </w:tr>
            <w:tr w:rsidR="00463B33">
              <w:trPr>
                <w:trHeight w:hRule="exact" w:val="6624"/>
              </w:trPr>
              <w:tc>
                <w:tcPr>
                  <w:tcW w:w="5000" w:type="pct"/>
                </w:tcPr>
                <w:p w:rsidR="00463B33" w:rsidRDefault="00463B33"/>
              </w:tc>
            </w:tr>
            <w:tr w:rsidR="00463B33">
              <w:trPr>
                <w:trHeight w:hRule="exact" w:val="216"/>
              </w:trPr>
              <w:tc>
                <w:tcPr>
                  <w:tcW w:w="5000" w:type="pct"/>
                </w:tcPr>
                <w:p w:rsidR="00463B33" w:rsidRDefault="00463B33"/>
              </w:tc>
            </w:tr>
            <w:tr w:rsidR="00463B33">
              <w:trPr>
                <w:trHeight w:hRule="exact" w:val="360"/>
              </w:trPr>
              <w:tc>
                <w:tcPr>
                  <w:tcW w:w="5000" w:type="pct"/>
                  <w:shd w:val="clear" w:color="auto" w:fill="253356" w:themeFill="accent1" w:themeFillShade="80"/>
                </w:tcPr>
                <w:p w:rsidR="00463B33" w:rsidRDefault="00463B33"/>
              </w:tc>
            </w:tr>
          </w:tbl>
          <w:p w:rsidR="00463B33" w:rsidRDefault="00463B33"/>
        </w:tc>
      </w:tr>
    </w:tbl>
    <w:p w:rsidR="00463B33" w:rsidRDefault="00B6537B">
      <w:r>
        <w:rPr>
          <w:noProof/>
          <w:lang w:eastAsia="en-US"/>
        </w:rPr>
        <mc:AlternateContent>
          <mc:Choice Requires="wpg">
            <w:drawing>
              <wp:anchor distT="0" distB="0" distL="114300" distR="114300" simplePos="0" relativeHeight="251650048" behindDoc="1" locked="0" layoutInCell="1" allowOverlap="1">
                <wp:simplePos x="0" y="0"/>
                <wp:positionH relativeFrom="column">
                  <wp:posOffset>2824162</wp:posOffset>
                </wp:positionH>
                <wp:positionV relativeFrom="page">
                  <wp:posOffset>0</wp:posOffset>
                </wp:positionV>
                <wp:extent cx="3378898" cy="7772400"/>
                <wp:effectExtent l="0" t="0" r="12065" b="19050"/>
                <wp:wrapNone/>
                <wp:docPr id="3" name="Fold guide lines" descr="Fold guide lines. Delete before printing."/>
                <wp:cNvGraphicFramePr/>
                <a:graphic xmlns:a="http://schemas.openxmlformats.org/drawingml/2006/main">
                  <a:graphicData uri="http://schemas.microsoft.com/office/word/2010/wordprocessingGroup">
                    <wpg:wgp>
                      <wpg:cNvGrpSpPr/>
                      <wpg:grpSpPr>
                        <a:xfrm>
                          <a:off x="0" y="0"/>
                          <a:ext cx="3378898" cy="7772400"/>
                          <a:chOff x="-52393" y="0"/>
                          <a:chExt cx="3386248" cy="7772400"/>
                        </a:xfrm>
                      </wpg:grpSpPr>
                      <wps:wsp>
                        <wps:cNvPr id="1" name="Straight Connector 1"/>
                        <wps:cNvCnPr/>
                        <wps:spPr>
                          <a:xfrm>
                            <a:off x="-52393"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a:off x="3333855"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E432025" id="Fold guide lines" o:spid="_x0000_s1026" alt="Fold guide lines. Delete before printing." style="position:absolute;margin-left:222.35pt;margin-top:0;width:266.05pt;height:612pt;z-index:-251666432;mso-position-vertical-relative:page;mso-width-relative:margin" coordorigin="-523" coordsize="33862,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">
                <v:line id="Straight Connector 1" o:spid="_x0000_s1027" style="position:absolute;visibility:visible;mso-wrap-style:square" from="-523,0" to="-523,7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" strokecolor="#d8d8d8 [2732]" strokeweight=".5pt">
                  <v:stroke joinstyle="miter"/>
                </v:line>
                <v:line id="Straight Connector 2" o:spid="_x0000_s1028" style="position:absolute;visibility:visible;mso-wrap-style:square" from="33338,0" to="33338,7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" strokecolor="#d8d8d8 [2732]" strokeweight=".5pt">
                  <v:stroke joinstyle="miter"/>
                </v:line>
                <w10:wrap anchory="page"/>
              </v:group>
            </w:pict>
          </mc:Fallback>
        </mc:AlternateContent>
      </w:r>
    </w:p>
    <w:tbl>
      <w:tblPr>
        <w:tblStyle w:val="HostTable"/>
        <w:tblW w:w="14473" w:type="dxa"/>
        <w:tblLayout w:type="fixed"/>
        <w:tblLook w:val="04A0" w:firstRow="1" w:lastRow="0" w:firstColumn="1" w:lastColumn="0" w:noHBand="0" w:noVBand="1"/>
        <w:tblCaption w:val="Layout table"/>
      </w:tblPr>
      <w:tblGrid>
        <w:gridCol w:w="5067"/>
        <w:gridCol w:w="4488"/>
        <w:gridCol w:w="576"/>
        <w:gridCol w:w="4342"/>
      </w:tblGrid>
      <w:tr w:rsidR="00463B33" w:rsidTr="00EA2F5B">
        <w:trPr>
          <w:trHeight w:hRule="exact" w:val="10234"/>
        </w:trPr>
        <w:tc>
          <w:tcPr>
            <w:tcW w:w="5067" w:type="dxa"/>
          </w:tcPr>
          <w:tbl>
            <w:tblPr>
              <w:tblStyle w:val="HostTable"/>
              <w:tblW w:w="5000" w:type="pct"/>
              <w:tblLayout w:type="fixed"/>
              <w:tblLook w:val="04A0" w:firstRow="1" w:lastRow="0" w:firstColumn="1" w:lastColumn="0" w:noHBand="0" w:noVBand="1"/>
              <w:tblCaption w:val="Layout table"/>
            </w:tblPr>
            <w:tblGrid>
              <w:gridCol w:w="5067"/>
            </w:tblGrid>
            <w:tr w:rsidR="00463B33" w:rsidTr="00EA2F5B">
              <w:trPr>
                <w:trHeight w:hRule="exact" w:val="4166"/>
              </w:trPr>
              <w:tc>
                <w:tcPr>
                  <w:tcW w:w="5000" w:type="pct"/>
                  <w:shd w:val="clear" w:color="auto" w:fill="253356" w:themeFill="accent1" w:themeFillShade="80"/>
                </w:tcPr>
                <w:p w:rsidR="00463B33" w:rsidRDefault="0073685D">
                  <w:r>
                    <w:rPr>
                      <w:noProof/>
                      <w:lang w:eastAsia="en-US"/>
                    </w:rPr>
                    <w:lastRenderedPageBreak/>
                    <w:drawing>
                      <wp:inline distT="0" distB="0" distL="0" distR="0" wp14:anchorId="7E480EA1" wp14:editId="2D6644DA">
                        <wp:extent cx="3267075" cy="2590165"/>
                        <wp:effectExtent l="0" t="0" r="952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9321" cy="2631586"/>
                                </a:xfrm>
                                <a:prstGeom prst="rect">
                                  <a:avLst/>
                                </a:prstGeom>
                                <a:noFill/>
                              </pic:spPr>
                            </pic:pic>
                          </a:graphicData>
                        </a:graphic>
                      </wp:inline>
                    </w:drawing>
                  </w:r>
                </w:p>
              </w:tc>
            </w:tr>
            <w:tr w:rsidR="00463B33" w:rsidTr="00EA2F5B">
              <w:trPr>
                <w:trHeight w:hRule="exact" w:val="6067"/>
              </w:trPr>
              <w:tc>
                <w:tcPr>
                  <w:tcW w:w="5000" w:type="pct"/>
                  <w:tcMar>
                    <w:right w:w="864" w:type="dxa"/>
                  </w:tcMar>
                </w:tcPr>
                <w:p w:rsidR="00463B33" w:rsidRPr="00EA2F5B" w:rsidRDefault="00742823">
                  <w:pPr>
                    <w:pStyle w:val="Heading1"/>
                    <w:rPr>
                      <w:color w:val="072B62" w:themeColor="background2" w:themeShade="40"/>
                    </w:rPr>
                  </w:pPr>
                  <w:r w:rsidRPr="00EA2F5B">
                    <w:rPr>
                      <w:color w:val="072B62" w:themeColor="background2" w:themeShade="40"/>
                    </w:rPr>
                    <w:t>The De Novo Difference</w:t>
                  </w:r>
                </w:p>
                <w:p w:rsidR="00463B33" w:rsidRPr="00EA2F5B" w:rsidRDefault="00742823" w:rsidP="00EA2F5B">
                  <w:pPr>
                    <w:pStyle w:val="ListParagraph"/>
                    <w:numPr>
                      <w:ilvl w:val="0"/>
                      <w:numId w:val="10"/>
                    </w:numPr>
                    <w:rPr>
                      <w:color w:val="072B62" w:themeColor="background2" w:themeShade="40"/>
                      <w:sz w:val="20"/>
                      <w:szCs w:val="20"/>
                    </w:rPr>
                  </w:pPr>
                  <w:r w:rsidRPr="00EA2F5B">
                    <w:rPr>
                      <w:color w:val="072B62" w:themeColor="background2" w:themeShade="40"/>
                      <w:sz w:val="20"/>
                      <w:szCs w:val="20"/>
                    </w:rPr>
                    <w:t>We will save you as much as 30% over our competitor pricing.</w:t>
                  </w:r>
                </w:p>
                <w:p w:rsidR="00742823" w:rsidRPr="00EA2F5B" w:rsidRDefault="00742823" w:rsidP="00EA2F5B">
                  <w:pPr>
                    <w:pStyle w:val="ListParagraph"/>
                    <w:numPr>
                      <w:ilvl w:val="0"/>
                      <w:numId w:val="10"/>
                    </w:numPr>
                    <w:rPr>
                      <w:color w:val="072B62" w:themeColor="background2" w:themeShade="40"/>
                      <w:sz w:val="20"/>
                      <w:szCs w:val="20"/>
                    </w:rPr>
                  </w:pPr>
                  <w:r w:rsidRPr="00EA2F5B">
                    <w:rPr>
                      <w:color w:val="072B62" w:themeColor="background2" w:themeShade="40"/>
                      <w:sz w:val="20"/>
                      <w:szCs w:val="20"/>
                    </w:rPr>
                    <w:t xml:space="preserve">You get the most qualified individuals working directly for you. </w:t>
                  </w:r>
                </w:p>
                <w:p w:rsidR="00EA2F5B" w:rsidRPr="00EA2F5B" w:rsidRDefault="00EA2F5B" w:rsidP="00EA2F5B">
                  <w:pPr>
                    <w:pStyle w:val="ListParagraph"/>
                    <w:numPr>
                      <w:ilvl w:val="0"/>
                      <w:numId w:val="10"/>
                    </w:numPr>
                    <w:rPr>
                      <w:color w:val="072B62" w:themeColor="background2" w:themeShade="40"/>
                      <w:sz w:val="20"/>
                      <w:szCs w:val="20"/>
                    </w:rPr>
                  </w:pPr>
                  <w:r w:rsidRPr="00EA2F5B">
                    <w:rPr>
                      <w:color w:val="072B62" w:themeColor="background2" w:themeShade="40"/>
                      <w:sz w:val="20"/>
                      <w:szCs w:val="20"/>
                    </w:rPr>
                    <w:t>Produced with our proprietary, state of the art, .NET system</w:t>
                  </w:r>
                </w:p>
                <w:p w:rsidR="00EA2F5B" w:rsidRPr="00EA2F5B" w:rsidRDefault="00EA2F5B" w:rsidP="00EA2F5B">
                  <w:pPr>
                    <w:pStyle w:val="ListParagraph"/>
                    <w:numPr>
                      <w:ilvl w:val="0"/>
                      <w:numId w:val="10"/>
                    </w:numPr>
                    <w:rPr>
                      <w:color w:val="072B62" w:themeColor="background2" w:themeShade="40"/>
                      <w:sz w:val="20"/>
                      <w:szCs w:val="20"/>
                    </w:rPr>
                  </w:pPr>
                  <w:r w:rsidRPr="00EA2F5B">
                    <w:rPr>
                      <w:color w:val="072B62" w:themeColor="background2" w:themeShade="40"/>
                      <w:sz w:val="20"/>
                      <w:szCs w:val="20"/>
                    </w:rPr>
                    <w:t>Built in analysis tools</w:t>
                  </w:r>
                </w:p>
                <w:p w:rsidR="00EA2F5B" w:rsidRPr="00EA2F5B" w:rsidRDefault="00EA2F5B" w:rsidP="00EA2F5B">
                  <w:pPr>
                    <w:pStyle w:val="ListParagraph"/>
                    <w:numPr>
                      <w:ilvl w:val="0"/>
                      <w:numId w:val="10"/>
                    </w:numPr>
                    <w:rPr>
                      <w:color w:val="072B62" w:themeColor="background2" w:themeShade="40"/>
                      <w:sz w:val="20"/>
                      <w:szCs w:val="20"/>
                    </w:rPr>
                  </w:pPr>
                  <w:r w:rsidRPr="00EA2F5B">
                    <w:rPr>
                      <w:color w:val="072B62" w:themeColor="background2" w:themeShade="40"/>
                      <w:sz w:val="20"/>
                      <w:szCs w:val="20"/>
                    </w:rPr>
                    <w:t>Automatically produces the plan in PDF and EXCEL formats</w:t>
                  </w:r>
                </w:p>
                <w:p w:rsidR="00C632C9" w:rsidRPr="00C632C9" w:rsidRDefault="00C632C9" w:rsidP="00C632C9">
                  <w:pPr>
                    <w:pStyle w:val="Heading2"/>
                    <w:rPr>
                      <w:b w:val="0"/>
                      <w:bCs w:val="0"/>
                      <w:color w:val="253356" w:themeColor="accent1" w:themeShade="80"/>
                      <w:sz w:val="30"/>
                    </w:rPr>
                  </w:pPr>
                  <w:r w:rsidRPr="00C632C9">
                    <w:rPr>
                      <w:b w:val="0"/>
                      <w:bCs w:val="0"/>
                      <w:color w:val="253356" w:themeColor="accent1" w:themeShade="80"/>
                      <w:sz w:val="30"/>
                    </w:rPr>
                    <w:t>Analysis</w:t>
                  </w:r>
                </w:p>
                <w:p w:rsidR="00C632C9" w:rsidRPr="00EA2F5B" w:rsidRDefault="00C632C9" w:rsidP="00C632C9">
                  <w:pPr>
                    <w:rPr>
                      <w:sz w:val="20"/>
                      <w:szCs w:val="20"/>
                    </w:rPr>
                  </w:pPr>
                  <w:r w:rsidRPr="00EA2F5B">
                    <w:rPr>
                      <w:sz w:val="20"/>
                      <w:szCs w:val="20"/>
                    </w:rPr>
                    <w:t xml:space="preserve">Each plan undergoes a rigorous review with our automated tools that automatically compares the proposed plan to historical numbers and looks for changes, trends and points of discussion.    </w:t>
                  </w:r>
                </w:p>
                <w:p w:rsidR="00C632C9" w:rsidRDefault="00C632C9" w:rsidP="00C632C9"/>
                <w:p w:rsidR="00463B33" w:rsidRDefault="00463B33">
                  <w:pPr>
                    <w:pStyle w:val="Heading2"/>
                  </w:pPr>
                </w:p>
                <w:p w:rsidR="00463B33" w:rsidRDefault="00463B33" w:rsidP="00EA2F5B"/>
              </w:tc>
            </w:tr>
          </w:tbl>
          <w:p w:rsidR="00463B33" w:rsidRDefault="00463B33"/>
        </w:tc>
        <w:tc>
          <w:tcPr>
            <w:tcW w:w="4488" w:type="dxa"/>
          </w:tcPr>
          <w:tbl>
            <w:tblPr>
              <w:tblStyle w:val="HostTable"/>
              <w:tblW w:w="5000" w:type="pct"/>
              <w:tblLayout w:type="fixed"/>
              <w:tblLook w:val="04A0" w:firstRow="1" w:lastRow="0" w:firstColumn="1" w:lastColumn="0" w:noHBand="0" w:noVBand="1"/>
              <w:tblCaption w:val="Layout table"/>
            </w:tblPr>
            <w:tblGrid>
              <w:gridCol w:w="4488"/>
            </w:tblGrid>
            <w:tr w:rsidR="00463B33" w:rsidTr="00EA2F5B">
              <w:trPr>
                <w:trHeight w:hRule="exact" w:val="4166"/>
              </w:trPr>
              <w:tc>
                <w:tcPr>
                  <w:tcW w:w="5000" w:type="pct"/>
                  <w:shd w:val="clear" w:color="auto" w:fill="253356" w:themeFill="accent1" w:themeFillShade="80"/>
                  <w:vAlign w:val="center"/>
                </w:tcPr>
                <w:p w:rsidR="00463B33" w:rsidRDefault="00EA2F5B" w:rsidP="00EA2F5B">
                  <w:pPr>
                    <w:pStyle w:val="Quote"/>
                  </w:pPr>
                  <w:r>
                    <w:t>“De Novo gave our plan a fresh look and found additional recoveries that weren’t in our old plan.   We love the EXCEL format of the plan.”</w:t>
                  </w:r>
                </w:p>
                <w:p w:rsidR="00EA2F5B" w:rsidRDefault="00EA2F5B" w:rsidP="00EA2F5B">
                  <w:pPr>
                    <w:pStyle w:val="Quote"/>
                  </w:pPr>
                </w:p>
                <w:p w:rsidR="00EA2F5B" w:rsidRDefault="00EA2F5B" w:rsidP="00EA2F5B">
                  <w:pPr>
                    <w:pStyle w:val="Quote"/>
                    <w:jc w:val="right"/>
                  </w:pPr>
                  <w:r>
                    <w:t>De Novo Client</w:t>
                  </w:r>
                </w:p>
              </w:tc>
            </w:tr>
            <w:tr w:rsidR="00463B33" w:rsidTr="00EA2F5B">
              <w:trPr>
                <w:trHeight w:hRule="exact" w:val="6067"/>
              </w:trPr>
              <w:tc>
                <w:tcPr>
                  <w:tcW w:w="5000" w:type="pct"/>
                  <w:tcMar>
                    <w:top w:w="864" w:type="dxa"/>
                  </w:tcMar>
                </w:tcPr>
                <w:p w:rsidR="00463B33" w:rsidRPr="00EA2F5B" w:rsidRDefault="00C632C9">
                  <w:pPr>
                    <w:rPr>
                      <w:sz w:val="20"/>
                      <w:szCs w:val="20"/>
                    </w:rPr>
                  </w:pPr>
                  <w:r w:rsidRPr="00EA2F5B">
                    <w:rPr>
                      <w:rFonts w:eastAsiaTheme="minorEastAsia"/>
                      <w:color w:val="auto"/>
                      <w:kern w:val="22"/>
                      <w:sz w:val="20"/>
                      <w:szCs w:val="20"/>
                    </w:rPr>
                    <w:t xml:space="preserve">Receiving departments go through a three step review.  First we review the receiving departments in total, second we review by central service and finally we look at changes by activity.   </w:t>
                  </w:r>
                </w:p>
                <w:p w:rsidR="00463B33" w:rsidRDefault="00742823">
                  <w:pPr>
                    <w:pStyle w:val="Heading1"/>
                  </w:pPr>
                  <w:r>
                    <w:t>Our Tools</w:t>
                  </w:r>
                </w:p>
                <w:p w:rsidR="00463B33" w:rsidRPr="00EA2F5B" w:rsidRDefault="00742823" w:rsidP="00742823">
                  <w:pPr>
                    <w:rPr>
                      <w:sz w:val="20"/>
                      <w:szCs w:val="20"/>
                    </w:rPr>
                  </w:pPr>
                  <w:r w:rsidRPr="00EA2F5B">
                    <w:rPr>
                      <w:sz w:val="20"/>
                      <w:szCs w:val="20"/>
                    </w:rPr>
                    <w:t>We have our own, proprietary cost allocation system.  It is a .NET system and it can produce an excel version of the cost plan.   In addition, we have built in analysis with every plan that will provide some detail.  Our tools provide the consultant with feedback as the plan is being constructed so that they know immediately where to ask questions or for more information</w:t>
                  </w:r>
                </w:p>
              </w:tc>
            </w:tr>
          </w:tbl>
          <w:p w:rsidR="00463B33" w:rsidRDefault="00463B33"/>
        </w:tc>
        <w:tc>
          <w:tcPr>
            <w:tcW w:w="576" w:type="dxa"/>
          </w:tcPr>
          <w:p w:rsidR="00463B33" w:rsidRDefault="00463B33"/>
        </w:tc>
        <w:tc>
          <w:tcPr>
            <w:tcW w:w="4342" w:type="dxa"/>
          </w:tcPr>
          <w:p w:rsidR="00463B33" w:rsidRPr="00742823" w:rsidRDefault="00742823" w:rsidP="00742823">
            <w:pPr>
              <w:pStyle w:val="Heading2"/>
              <w:jc w:val="center"/>
              <w:rPr>
                <w:sz w:val="36"/>
                <w:szCs w:val="36"/>
              </w:rPr>
            </w:pPr>
            <w:r w:rsidRPr="00742823">
              <w:rPr>
                <w:sz w:val="36"/>
                <w:szCs w:val="36"/>
              </w:rPr>
              <w:t>Our Team</w:t>
            </w:r>
          </w:p>
          <w:p w:rsidR="00742823" w:rsidRPr="008023D3" w:rsidRDefault="00742823" w:rsidP="00742823">
            <w:pPr>
              <w:pStyle w:val="ListBullet"/>
              <w:rPr>
                <w:lang w:eastAsia="en-US"/>
              </w:rPr>
            </w:pPr>
            <w:r w:rsidRPr="008023D3">
              <w:rPr>
                <w:b/>
                <w:bCs/>
                <w:lang w:eastAsia="en-US"/>
              </w:rPr>
              <w:t>Diane Blaschko</w:t>
            </w:r>
            <w:r w:rsidRPr="008023D3">
              <w:rPr>
                <w:lang w:eastAsia="en-US"/>
              </w:rPr>
              <w:t> is a PMP and has over 25 years of consulting experience with County, City and State Agencies. I began my career in Ohio, where I did cost plans for 10 years.</w:t>
            </w:r>
            <w:r>
              <w:rPr>
                <w:lang w:eastAsia="en-US"/>
              </w:rPr>
              <w:t xml:space="preserve">  My project management background means that every project is scheduled, timed, and quality checked.   </w:t>
            </w:r>
          </w:p>
          <w:p w:rsidR="00742823" w:rsidRPr="008023D3" w:rsidRDefault="00742823" w:rsidP="00742823">
            <w:pPr>
              <w:pStyle w:val="ListBullet"/>
              <w:rPr>
                <w:lang w:eastAsia="en-US"/>
              </w:rPr>
            </w:pPr>
            <w:r w:rsidRPr="008023D3">
              <w:rPr>
                <w:b/>
                <w:bCs/>
                <w:lang w:eastAsia="en-US"/>
              </w:rPr>
              <w:t>Kate Hemleben</w:t>
            </w:r>
            <w:r w:rsidRPr="008023D3">
              <w:rPr>
                <w:lang w:eastAsia="en-US"/>
              </w:rPr>
              <w:t> is a CPA with years of State, County and City experience.   She has completed over 40 State Cost Plans and over 50 County Cost Plans.</w:t>
            </w:r>
            <w:r>
              <w:rPr>
                <w:lang w:eastAsia="en-US"/>
              </w:rPr>
              <w:t xml:space="preserve">   Her experience is primarily in Ohio.   </w:t>
            </w:r>
          </w:p>
          <w:p w:rsidR="00742823" w:rsidRPr="008023D3" w:rsidRDefault="00742823" w:rsidP="00742823">
            <w:pPr>
              <w:pStyle w:val="ListBullet"/>
              <w:rPr>
                <w:lang w:eastAsia="en-US"/>
              </w:rPr>
            </w:pPr>
            <w:r w:rsidRPr="008023D3">
              <w:rPr>
                <w:b/>
                <w:bCs/>
                <w:lang w:eastAsia="en-US"/>
              </w:rPr>
              <w:t>Dawn Rhone</w:t>
            </w:r>
            <w:r w:rsidRPr="008023D3">
              <w:rPr>
                <w:lang w:eastAsia="en-US"/>
              </w:rPr>
              <w:t xml:space="preserve"> is a CPA with </w:t>
            </w:r>
            <w:r>
              <w:rPr>
                <w:lang w:eastAsia="en-US"/>
              </w:rPr>
              <w:t xml:space="preserve">10 </w:t>
            </w:r>
            <w:r w:rsidRPr="008023D3">
              <w:rPr>
                <w:lang w:eastAsia="en-US"/>
              </w:rPr>
              <w:t>years of experience working with County and State Agencies in North Dakota</w:t>
            </w:r>
            <w:r>
              <w:rPr>
                <w:lang w:eastAsia="en-US"/>
              </w:rPr>
              <w:t>, Minnesota and Nebraska</w:t>
            </w:r>
            <w:r w:rsidRPr="008023D3">
              <w:rPr>
                <w:lang w:eastAsia="en-US"/>
              </w:rPr>
              <w:t>.   She brings a wealth of knowledge to the table.</w:t>
            </w:r>
          </w:p>
          <w:p w:rsidR="00742823" w:rsidRPr="008023D3" w:rsidRDefault="00742823" w:rsidP="00742823">
            <w:pPr>
              <w:pStyle w:val="ListBullet"/>
              <w:rPr>
                <w:lang w:eastAsia="en-US"/>
              </w:rPr>
            </w:pPr>
            <w:r w:rsidRPr="008023D3">
              <w:rPr>
                <w:b/>
                <w:bCs/>
                <w:lang w:eastAsia="en-US"/>
              </w:rPr>
              <w:t>Britney Ahlmann</w:t>
            </w:r>
            <w:r w:rsidRPr="008023D3">
              <w:rPr>
                <w:lang w:eastAsia="en-US"/>
              </w:rPr>
              <w:t> has five years of experience working with cost plans in MN, ND, NE, IA and WI.   She brings her expertise and experience to help us as we continue to grow.</w:t>
            </w:r>
          </w:p>
          <w:p w:rsidR="00742823" w:rsidRDefault="00742823" w:rsidP="00742823">
            <w:pPr>
              <w:pStyle w:val="ListBullet"/>
              <w:rPr>
                <w:lang w:eastAsia="en-US"/>
              </w:rPr>
            </w:pPr>
            <w:r w:rsidRPr="008023D3">
              <w:rPr>
                <w:b/>
                <w:bCs/>
                <w:lang w:eastAsia="en-US"/>
              </w:rPr>
              <w:t>John Boyer</w:t>
            </w:r>
            <w:r w:rsidRPr="008023D3">
              <w:rPr>
                <w:lang w:eastAsia="en-US"/>
              </w:rPr>
              <w:t> </w:t>
            </w:r>
            <w:r>
              <w:rPr>
                <w:lang w:eastAsia="en-US"/>
              </w:rPr>
              <w:t xml:space="preserve">is located in Columbus, OH and </w:t>
            </w:r>
            <w:r w:rsidRPr="008023D3">
              <w:rPr>
                <w:lang w:eastAsia="en-US"/>
              </w:rPr>
              <w:t>has over 25 years of cost accounting, cost plans, and systems design work on cost accounting and timekeeping systems.   John wrote the original PET, QuIC and RMS systems for Ohio Human Service Agencies.</w:t>
            </w:r>
            <w:r>
              <w:rPr>
                <w:lang w:eastAsia="en-US"/>
              </w:rPr>
              <w:t xml:space="preserve">   He provides the technical resources for this project.  </w:t>
            </w:r>
          </w:p>
          <w:p w:rsidR="00463B33" w:rsidRDefault="00EA2F5B" w:rsidP="00EA2F5B">
            <w:pPr>
              <w:pStyle w:val="ListBullet"/>
            </w:pPr>
            <w:r>
              <w:rPr>
                <w:b/>
                <w:bCs/>
                <w:lang w:eastAsia="en-US"/>
              </w:rPr>
              <w:t xml:space="preserve">Ronan Blaschko </w:t>
            </w:r>
            <w:r w:rsidRPr="00EA2F5B">
              <w:rPr>
                <w:bCs/>
                <w:lang w:eastAsia="en-US"/>
              </w:rPr>
              <w:t xml:space="preserve">is located in Stillwater, MN.  </w:t>
            </w:r>
            <w:r>
              <w:rPr>
                <w:bCs/>
                <w:lang w:eastAsia="en-US"/>
              </w:rPr>
              <w:t xml:space="preserve">He has a JD from St. Thomas University and a BA from Vassar.  He brings his background in cost accounting and legal experience to our group. </w:t>
            </w:r>
          </w:p>
        </w:tc>
      </w:tr>
      <w:tr w:rsidR="00463B33" w:rsidTr="00EA2F5B">
        <w:trPr>
          <w:trHeight w:hRule="exact" w:val="511"/>
        </w:trPr>
        <w:tc>
          <w:tcPr>
            <w:tcW w:w="5067" w:type="dxa"/>
          </w:tcPr>
          <w:p w:rsidR="00463B33" w:rsidRDefault="00463B33"/>
        </w:tc>
        <w:tc>
          <w:tcPr>
            <w:tcW w:w="4488" w:type="dxa"/>
          </w:tcPr>
          <w:p w:rsidR="00463B33" w:rsidRDefault="00463B33"/>
        </w:tc>
        <w:tc>
          <w:tcPr>
            <w:tcW w:w="576" w:type="dxa"/>
          </w:tcPr>
          <w:p w:rsidR="00463B33" w:rsidRDefault="00463B33"/>
        </w:tc>
        <w:tc>
          <w:tcPr>
            <w:tcW w:w="4342" w:type="dxa"/>
          </w:tcPr>
          <w:p w:rsidR="00463B33" w:rsidRDefault="00463B33"/>
        </w:tc>
      </w:tr>
      <w:tr w:rsidR="00463B33" w:rsidTr="00EA2F5B">
        <w:trPr>
          <w:trHeight w:hRule="exact" w:val="219"/>
        </w:trPr>
        <w:tc>
          <w:tcPr>
            <w:tcW w:w="5067" w:type="dxa"/>
            <w:shd w:val="clear" w:color="auto" w:fill="253356" w:themeFill="accent1" w:themeFillShade="80"/>
          </w:tcPr>
          <w:p w:rsidR="00463B33" w:rsidRDefault="00463B33"/>
        </w:tc>
        <w:tc>
          <w:tcPr>
            <w:tcW w:w="4488" w:type="dxa"/>
            <w:shd w:val="clear" w:color="auto" w:fill="253356" w:themeFill="accent1" w:themeFillShade="80"/>
          </w:tcPr>
          <w:p w:rsidR="00463B33" w:rsidRDefault="00463B33"/>
        </w:tc>
        <w:tc>
          <w:tcPr>
            <w:tcW w:w="576" w:type="dxa"/>
            <w:shd w:val="clear" w:color="auto" w:fill="253356" w:themeFill="accent1" w:themeFillShade="80"/>
          </w:tcPr>
          <w:p w:rsidR="00463B33" w:rsidRDefault="00463B33"/>
        </w:tc>
        <w:tc>
          <w:tcPr>
            <w:tcW w:w="4342" w:type="dxa"/>
            <w:shd w:val="clear" w:color="auto" w:fill="253356" w:themeFill="accent1" w:themeFillShade="80"/>
          </w:tcPr>
          <w:p w:rsidR="00463B33" w:rsidRDefault="00463B33"/>
        </w:tc>
      </w:tr>
    </w:tbl>
    <w:p w:rsidR="00463B33" w:rsidRDefault="00B6537B">
      <w:r>
        <w:rPr>
          <w:noProof/>
          <w:lang w:eastAsia="en-US"/>
        </w:rPr>
        <w:lastRenderedPageBreak/>
        <mc:AlternateContent>
          <mc:Choice Requires="wpg">
            <w:drawing>
              <wp:anchor distT="0" distB="0" distL="114300" distR="114300" simplePos="0" relativeHeight="251664384" behindDoc="1" locked="0" layoutInCell="1" allowOverlap="1" wp14:anchorId="317C7377" wp14:editId="0E665C13">
                <wp:simplePos x="0" y="0"/>
                <wp:positionH relativeFrom="column">
                  <wp:posOffset>2924175</wp:posOffset>
                </wp:positionH>
                <wp:positionV relativeFrom="page">
                  <wp:align>top</wp:align>
                </wp:positionV>
                <wp:extent cx="3383280" cy="7772400"/>
                <wp:effectExtent l="0" t="0" r="26670" b="19050"/>
                <wp:wrapNone/>
                <wp:docPr id="9" name="Group 9" descr="Fold guide lines. Delete before printing."/>
                <wp:cNvGraphicFramePr/>
                <a:graphic xmlns:a="http://schemas.openxmlformats.org/drawingml/2006/main">
                  <a:graphicData uri="http://schemas.microsoft.com/office/word/2010/wordprocessingGroup">
                    <wpg:wgp>
                      <wpg:cNvGrpSpPr/>
                      <wpg:grpSpPr>
                        <a:xfrm>
                          <a:off x="0" y="0"/>
                          <a:ext cx="3383280" cy="7772400"/>
                          <a:chOff x="0" y="0"/>
                          <a:chExt cx="3381375" cy="7772400"/>
                        </a:xfrm>
                      </wpg:grpSpPr>
                      <wps:wsp>
                        <wps:cNvPr id="4" name="Straight Connector 4"/>
                        <wps:cNvCnPr/>
                        <wps:spPr>
                          <a:xfrm>
                            <a:off x="3381375"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0"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2E095BA" id="Group 9" o:spid="_x0000_s1026" alt="Fold guide lines. Delete before printing." style="position:absolute;margin-left:230.25pt;margin-top:0;width:266.4pt;height:612pt;z-index:-251652096;mso-position-vertical:top;mso-position-vertical-relative:page;mso-width-relative:margin" coordsize="33813,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">
                <v:line id="Straight Connector 4" o:spid="_x0000_s1027" style="position:absolute;visibility:visible;mso-wrap-style:square" from="33813,0" to="33813,7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" strokecolor="#d8d8d8 [2732]" strokeweight=".5pt">
                  <v:stroke joinstyle="miter"/>
                </v:line>
                <v:line id="Straight Connector 5" o:spid="_x0000_s1028" style="position:absolute;visibility:visible;mso-wrap-style:square" from="0,0" to="0,7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" strokecolor="#d8d8d8 [2732]" strokeweight=".5pt">
                  <v:stroke joinstyle="miter"/>
                </v:line>
                <w10:wrap anchory="page"/>
              </v:group>
            </w:pict>
          </mc:Fallback>
        </mc:AlternateContent>
      </w:r>
    </w:p>
    <w:sectPr w:rsidR="00463B33">
      <w:pgSz w:w="15840" w:h="12240" w:orient="landscape"/>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4" type="#_x0000_t75" style="width:11.25pt;height:11.25pt" o:bullet="t">
        <v:imagedata r:id="rId1" o:title="msoA410"/>
      </v:shape>
    </w:pict>
  </w:numPicBullet>
  <w:abstractNum w:abstractNumId="0" w15:restartNumberingAfterBreak="0">
    <w:nsid w:val="FFFFFF88"/>
    <w:multiLevelType w:val="singleLevel"/>
    <w:tmpl w:val="7C6E086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F880D466"/>
    <w:lvl w:ilvl="0">
      <w:start w:val="1"/>
      <w:numFmt w:val="bullet"/>
      <w:pStyle w:val="ListBullet"/>
      <w:lvlText w:val=""/>
      <w:lvlJc w:val="left"/>
      <w:pPr>
        <w:tabs>
          <w:tab w:val="num" w:pos="360"/>
        </w:tabs>
        <w:ind w:left="360" w:hanging="360"/>
      </w:pPr>
      <w:rPr>
        <w:rFonts w:ascii="Symbol" w:hAnsi="Symbol" w:hint="default"/>
        <w:color w:val="4A66AC" w:themeColor="accent1"/>
      </w:rPr>
    </w:lvl>
  </w:abstractNum>
  <w:abstractNum w:abstractNumId="2" w15:restartNumberingAfterBreak="0">
    <w:nsid w:val="075E5773"/>
    <w:multiLevelType w:val="multilevel"/>
    <w:tmpl w:val="2C96C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26364"/>
    <w:multiLevelType w:val="hybridMultilevel"/>
    <w:tmpl w:val="6F404C9A"/>
    <w:lvl w:ilvl="0" w:tplc="04090005">
      <w:start w:val="1"/>
      <w:numFmt w:val="bullet"/>
      <w:lvlText w:val=""/>
      <w:lvlPicBulletId w:val="0"/>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A702F"/>
    <w:multiLevelType w:val="hybridMultilevel"/>
    <w:tmpl w:val="FE5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966EA"/>
    <w:multiLevelType w:val="hybridMultilevel"/>
    <w:tmpl w:val="D6DC31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FA62D2"/>
    <w:multiLevelType w:val="hybridMultilevel"/>
    <w:tmpl w:val="D160FCB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162F71"/>
    <w:multiLevelType w:val="hybridMultilevel"/>
    <w:tmpl w:val="829E7CF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99E1F54"/>
    <w:multiLevelType w:val="hybridMultilevel"/>
    <w:tmpl w:val="928EBD12"/>
    <w:lvl w:ilvl="0" w:tplc="04090007">
      <w:start w:val="1"/>
      <w:numFmt w:val="bullet"/>
      <w:lvlText w:val=""/>
      <w:lvlPicBulletId w:val="0"/>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B32F1"/>
    <w:multiLevelType w:val="hybridMultilevel"/>
    <w:tmpl w:val="EB3625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1"/>
    <w:lvlOverride w:ilvl="0">
      <w:startOverride w:val="1"/>
    </w:lvlOverride>
  </w:num>
  <w:num w:numId="4">
    <w:abstractNumId w:val="0"/>
  </w:num>
  <w:num w:numId="5">
    <w:abstractNumId w:val="1"/>
    <w:lvlOverride w:ilvl="0">
      <w:startOverride w:val="1"/>
    </w:lvlOverride>
  </w:num>
  <w:num w:numId="6">
    <w:abstractNumId w:val="4"/>
  </w:num>
  <w:num w:numId="7">
    <w:abstractNumId w:val="8"/>
  </w:num>
  <w:num w:numId="8">
    <w:abstractNumId w:val="3"/>
  </w:num>
  <w:num w:numId="9">
    <w:abstractNumId w:val="6"/>
  </w:num>
  <w:num w:numId="10">
    <w:abstractNumId w:val="7"/>
  </w:num>
  <w:num w:numId="11">
    <w:abstractNumId w:val="2"/>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13"/>
    <w:rsid w:val="00257A13"/>
    <w:rsid w:val="00463B33"/>
    <w:rsid w:val="00645EBB"/>
    <w:rsid w:val="0073685D"/>
    <w:rsid w:val="00742823"/>
    <w:rsid w:val="009A23F7"/>
    <w:rsid w:val="00B6537B"/>
    <w:rsid w:val="00C632C9"/>
    <w:rsid w:val="00EA2F5B"/>
    <w:rsid w:val="00F05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C55611"/>
  <w15:chartTrackingRefBased/>
  <w15:docId w15:val="{9C9AF23F-1AE8-4DD0-817F-4383550E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62626" w:themeColor="text1" w:themeTint="D9"/>
        <w:kern w:val="2"/>
        <w:sz w:val="18"/>
        <w:szCs w:val="18"/>
        <w:lang w:val="en-US" w:eastAsia="ja-JP" w:bidi="ar-SA"/>
        <w14:ligatures w14:val="standard"/>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3"/>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400" w:after="120" w:line="240" w:lineRule="auto"/>
      <w:outlineLvl w:val="0"/>
    </w:pPr>
    <w:rPr>
      <w:rFonts w:asciiTheme="majorHAnsi" w:eastAsiaTheme="majorEastAsia" w:hAnsiTheme="majorHAnsi" w:cstheme="majorBidi"/>
      <w:color w:val="253356" w:themeColor="accent1" w:themeShade="80"/>
      <w:sz w:val="30"/>
    </w:rPr>
  </w:style>
  <w:style w:type="paragraph" w:styleId="Heading2">
    <w:name w:val="heading 2"/>
    <w:basedOn w:val="Normal"/>
    <w:next w:val="Normal"/>
    <w:link w:val="Heading2Char"/>
    <w:uiPriority w:val="3"/>
    <w:unhideWhenUsed/>
    <w:qFormat/>
    <w:pPr>
      <w:keepNext/>
      <w:keepLines/>
      <w:spacing w:before="360" w:after="4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semiHidden/>
    <w:unhideWhenUsed/>
    <w:qFormat/>
    <w:pPr>
      <w:keepNext/>
      <w:keepLines/>
      <w:spacing w:before="160" w:after="0"/>
      <w:outlineLvl w:val="2"/>
    </w:pPr>
    <w:rPr>
      <w:rFonts w:asciiTheme="majorHAnsi" w:eastAsiaTheme="majorEastAsia" w:hAnsiTheme="majorHAnsi" w:cstheme="majorBidi"/>
      <w:b/>
      <w:bCs/>
      <w:color w:val="253356" w:themeColor="accent1" w:themeShade="80"/>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53356" w:themeColor="accent1" w:themeShade="8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53356" w:themeColor="accent1" w:themeShade="80"/>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24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stTable">
    <w:name w:val="Host Table"/>
    <w:basedOn w:val="TableNormal"/>
    <w:uiPriority w:val="99"/>
    <w:tblPr>
      <w:jc w:val="center"/>
      <w:tblCellMar>
        <w:left w:w="0" w:type="dxa"/>
        <w:right w:w="0" w:type="dxa"/>
      </w:tblCellMar>
    </w:tblPr>
    <w:trPr>
      <w:jc w:val="center"/>
    </w:t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customStyle="1" w:styleId="BlockHeading">
    <w:name w:val="Block Heading"/>
    <w:basedOn w:val="Normal"/>
    <w:uiPriority w:val="1"/>
    <w:qFormat/>
    <w:pPr>
      <w:spacing w:before="980" w:after="180" w:line="240" w:lineRule="auto"/>
      <w:ind w:left="504" w:right="504"/>
      <w:contextualSpacing/>
    </w:pPr>
    <w:rPr>
      <w:rFonts w:asciiTheme="majorHAnsi" w:eastAsiaTheme="majorEastAsia" w:hAnsiTheme="majorHAnsi" w:cstheme="majorBidi"/>
      <w:color w:val="FFFFFF" w:themeColor="background1"/>
      <w:sz w:val="36"/>
      <w:szCs w:val="20"/>
    </w:rPr>
  </w:style>
  <w:style w:type="paragraph" w:styleId="BlockText">
    <w:name w:val="Block Text"/>
    <w:basedOn w:val="Normal"/>
    <w:uiPriority w:val="1"/>
    <w:unhideWhenUsed/>
    <w:qFormat/>
    <w:pPr>
      <w:spacing w:line="252" w:lineRule="auto"/>
      <w:ind w:left="504" w:right="504"/>
    </w:pPr>
    <w:rPr>
      <w:color w:val="FFFFFF" w:themeColor="background1"/>
      <w:sz w:val="20"/>
    </w:rPr>
  </w:style>
  <w:style w:type="character" w:styleId="PlaceholderText">
    <w:name w:val="Placeholder Text"/>
    <w:basedOn w:val="DefaultParagraphFont"/>
    <w:uiPriority w:val="99"/>
    <w:semiHidden/>
    <w:rPr>
      <w:color w:val="808080"/>
    </w:rPr>
  </w:style>
  <w:style w:type="paragraph" w:customStyle="1" w:styleId="Recipient">
    <w:name w:val="Recipient"/>
    <w:basedOn w:val="Normal"/>
    <w:uiPriority w:val="1"/>
    <w:qFormat/>
    <w:pPr>
      <w:spacing w:before="1440" w:after="0" w:line="288" w:lineRule="auto"/>
      <w:contextualSpacing/>
    </w:pPr>
    <w:rPr>
      <w:color w:val="595959" w:themeColor="text1" w:themeTint="A6"/>
    </w:rPr>
  </w:style>
  <w:style w:type="paragraph" w:customStyle="1" w:styleId="ReturnAddress">
    <w:name w:val="Return Address"/>
    <w:basedOn w:val="Normal"/>
    <w:uiPriority w:val="1"/>
    <w:qFormat/>
    <w:pPr>
      <w:spacing w:after="0" w:line="288" w:lineRule="auto"/>
    </w:pPr>
    <w:rPr>
      <w:color w:val="595959" w:themeColor="text1" w:themeTint="A6"/>
    </w:rPr>
  </w:style>
  <w:style w:type="paragraph" w:styleId="Title">
    <w:name w:val="Title"/>
    <w:basedOn w:val="Normal"/>
    <w:link w:val="TitleChar"/>
    <w:uiPriority w:val="1"/>
    <w:qFormat/>
    <w:pPr>
      <w:spacing w:after="60" w:line="228" w:lineRule="auto"/>
    </w:pPr>
    <w:rPr>
      <w:rFonts w:asciiTheme="majorHAnsi" w:eastAsiaTheme="majorEastAsia" w:hAnsiTheme="majorHAnsi" w:cstheme="majorBidi"/>
      <w:b/>
      <w:bCs/>
      <w:color w:val="595959" w:themeColor="text1" w:themeTint="A6"/>
      <w:kern w:val="28"/>
      <w:sz w:val="60"/>
    </w:rPr>
  </w:style>
  <w:style w:type="character" w:customStyle="1" w:styleId="TitleChar">
    <w:name w:val="Title Char"/>
    <w:basedOn w:val="DefaultParagraphFont"/>
    <w:link w:val="Title"/>
    <w:uiPriority w:val="1"/>
    <w:rPr>
      <w:rFonts w:asciiTheme="majorHAnsi" w:eastAsiaTheme="majorEastAsia" w:hAnsiTheme="majorHAnsi" w:cstheme="majorBidi"/>
      <w:b/>
      <w:bCs/>
      <w:color w:val="595959" w:themeColor="text1" w:themeTint="A6"/>
      <w:kern w:val="28"/>
      <w:sz w:val="60"/>
    </w:rPr>
  </w:style>
  <w:style w:type="paragraph" w:styleId="Subtitle">
    <w:name w:val="Subtitle"/>
    <w:basedOn w:val="Normal"/>
    <w:link w:val="SubtitleChar"/>
    <w:uiPriority w:val="2"/>
    <w:qFormat/>
    <w:pPr>
      <w:numPr>
        <w:ilvl w:val="1"/>
      </w:numPr>
      <w:spacing w:after="0"/>
      <w:contextualSpacing/>
    </w:pPr>
    <w:rPr>
      <w:color w:val="253356" w:themeColor="accent1" w:themeShade="80"/>
    </w:rPr>
  </w:style>
  <w:style w:type="character" w:customStyle="1" w:styleId="SubtitleChar">
    <w:name w:val="Subtitle Char"/>
    <w:basedOn w:val="DefaultParagraphFont"/>
    <w:link w:val="Subtitle"/>
    <w:uiPriority w:val="2"/>
    <w:rPr>
      <w:color w:val="253356" w:themeColor="accent1" w:themeShade="80"/>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253356" w:themeColor="accent1" w:themeShade="80"/>
      <w:sz w:val="30"/>
    </w:rPr>
  </w:style>
  <w:style w:type="character" w:customStyle="1" w:styleId="Heading2Char">
    <w:name w:val="Heading 2 Char"/>
    <w:basedOn w:val="DefaultParagraphFont"/>
    <w:link w:val="Heading2"/>
    <w:uiPriority w:val="3"/>
    <w:rPr>
      <w:rFonts w:asciiTheme="majorHAnsi" w:eastAsiaTheme="majorEastAsia" w:hAnsiTheme="majorHAnsi" w:cstheme="majorBidi"/>
      <w:b/>
      <w:bCs/>
    </w:rPr>
  </w:style>
  <w:style w:type="paragraph" w:styleId="Quote">
    <w:name w:val="Quote"/>
    <w:basedOn w:val="Normal"/>
    <w:link w:val="QuoteChar"/>
    <w:uiPriority w:val="3"/>
    <w:unhideWhenUsed/>
    <w:qFormat/>
    <w:pPr>
      <w:spacing w:before="480" w:after="480"/>
      <w:ind w:left="504" w:right="504"/>
      <w:contextualSpacing/>
    </w:pPr>
    <w:rPr>
      <w:rFonts w:asciiTheme="majorHAnsi" w:eastAsiaTheme="majorEastAsia" w:hAnsiTheme="majorHAnsi" w:cstheme="majorBidi"/>
      <w:color w:val="FFFFFF" w:themeColor="background1"/>
      <w:sz w:val="22"/>
    </w:rPr>
  </w:style>
  <w:style w:type="character" w:customStyle="1" w:styleId="QuoteChar">
    <w:name w:val="Quote Char"/>
    <w:basedOn w:val="DefaultParagraphFont"/>
    <w:link w:val="Quote"/>
    <w:uiPriority w:val="3"/>
    <w:rPr>
      <w:rFonts w:asciiTheme="majorHAnsi" w:eastAsiaTheme="majorEastAsia" w:hAnsiTheme="majorHAnsi" w:cstheme="majorBidi"/>
      <w:color w:val="FFFFFF" w:themeColor="background1"/>
      <w:sz w:val="22"/>
    </w:rPr>
  </w:style>
  <w:style w:type="paragraph" w:styleId="ListBullet">
    <w:name w:val="List Bullet"/>
    <w:basedOn w:val="Normal"/>
    <w:uiPriority w:val="3"/>
    <w:unhideWhenUsed/>
    <w:qFormat/>
    <w:pPr>
      <w:numPr>
        <w:numId w:val="1"/>
      </w:numPr>
      <w:tabs>
        <w:tab w:val="left" w:pos="360"/>
      </w:tabs>
      <w:spacing w:after="120"/>
    </w:pPr>
    <w:rPr>
      <w:color w:val="242852" w:themeColor="text2"/>
    </w:rPr>
  </w:style>
  <w:style w:type="paragraph" w:customStyle="1" w:styleId="ContactInfo">
    <w:name w:val="Contact Info"/>
    <w:basedOn w:val="Normal"/>
    <w:uiPriority w:val="4"/>
    <w:qFormat/>
    <w:pPr>
      <w:spacing w:after="0"/>
    </w:pPr>
  </w:style>
  <w:style w:type="paragraph" w:customStyle="1" w:styleId="Website">
    <w:name w:val="Website"/>
    <w:basedOn w:val="Normal"/>
    <w:next w:val="Normal"/>
    <w:uiPriority w:val="4"/>
    <w:qFormat/>
    <w:pPr>
      <w:spacing w:before="120"/>
    </w:pPr>
    <w:rPr>
      <w:color w:val="253356" w:themeColor="accent1" w:themeShade="80"/>
    </w:rPr>
  </w:style>
  <w:style w:type="character" w:customStyle="1" w:styleId="Heading3Char">
    <w:name w:val="Heading 3 Char"/>
    <w:basedOn w:val="DefaultParagraphFont"/>
    <w:link w:val="Heading3"/>
    <w:uiPriority w:val="3"/>
    <w:semiHidden/>
    <w:rPr>
      <w:rFonts w:asciiTheme="majorHAnsi" w:eastAsiaTheme="majorEastAsia" w:hAnsiTheme="majorHAnsi" w:cstheme="majorBidi"/>
      <w:b/>
      <w:bCs/>
      <w:color w:val="253356" w:themeColor="accent1" w:themeShade="80"/>
    </w:rPr>
  </w:style>
  <w:style w:type="paragraph" w:styleId="ListNumber">
    <w:name w:val="List Number"/>
    <w:basedOn w:val="Normal"/>
    <w:uiPriority w:val="3"/>
    <w:pPr>
      <w:numPr>
        <w:numId w:val="4"/>
      </w:numPr>
      <w:tabs>
        <w:tab w:val="left" w:pos="360"/>
      </w:tabs>
      <w:spacing w:after="120"/>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53356" w:themeColor="accent1" w:themeShade="8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3356"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43255" w:themeColor="accent1" w:themeShade="7F"/>
    </w:rPr>
  </w:style>
  <w:style w:type="character" w:styleId="IntenseEmphasis">
    <w:name w:val="Intense Emphasis"/>
    <w:basedOn w:val="DefaultParagraphFont"/>
    <w:uiPriority w:val="21"/>
    <w:semiHidden/>
    <w:unhideWhenUsed/>
    <w:qFormat/>
    <w:rPr>
      <w:i/>
      <w:iCs/>
      <w:color w:val="253356" w:themeColor="accent1" w:themeShade="80"/>
    </w:rPr>
  </w:style>
  <w:style w:type="paragraph" w:styleId="IntenseQuote">
    <w:name w:val="Intense Quote"/>
    <w:basedOn w:val="Normal"/>
    <w:next w:val="Normal"/>
    <w:link w:val="IntenseQuoteChar"/>
    <w:uiPriority w:val="30"/>
    <w:semiHidden/>
    <w:unhideWhenUsed/>
    <w:qFormat/>
    <w:pPr>
      <w:spacing w:before="360" w:after="360"/>
      <w:contextualSpacing/>
    </w:pPr>
    <w:rPr>
      <w:i/>
      <w:iCs/>
      <w:color w:val="253356" w:themeColor="accent1" w:themeShade="80"/>
    </w:rPr>
  </w:style>
  <w:style w:type="character" w:customStyle="1" w:styleId="IntenseQuoteChar">
    <w:name w:val="Intense Quote Char"/>
    <w:basedOn w:val="DefaultParagraphFont"/>
    <w:link w:val="IntenseQuote"/>
    <w:uiPriority w:val="30"/>
    <w:semiHidden/>
    <w:rPr>
      <w:i/>
      <w:iCs/>
      <w:color w:val="253356" w:themeColor="accent1" w:themeShade="80"/>
    </w:rPr>
  </w:style>
  <w:style w:type="character" w:styleId="IntenseReference">
    <w:name w:val="Intense Reference"/>
    <w:basedOn w:val="DefaultParagraphFont"/>
    <w:uiPriority w:val="32"/>
    <w:semiHidden/>
    <w:unhideWhenUsed/>
    <w:qFormat/>
    <w:rPr>
      <w:b/>
      <w:bCs/>
      <w:caps w:val="0"/>
      <w:smallCaps/>
      <w:color w:val="253356" w:themeColor="accent1" w:themeShade="80"/>
      <w:spacing w:val="5"/>
    </w:rPr>
  </w:style>
  <w:style w:type="paragraph" w:styleId="TOCHeading">
    <w:name w:val="TOC Heading"/>
    <w:basedOn w:val="Heading1"/>
    <w:next w:val="Normal"/>
    <w:uiPriority w:val="39"/>
    <w:unhideWhenUsed/>
    <w:qFormat/>
    <w:pPr>
      <w:spacing w:before="240" w:after="0" w:line="276" w:lineRule="auto"/>
      <w:outlineLvl w:val="9"/>
    </w:pPr>
    <w:rPr>
      <w:sz w:val="32"/>
      <w:szCs w:val="32"/>
    </w:rPr>
  </w:style>
  <w:style w:type="paragraph" w:styleId="ListParagraph">
    <w:name w:val="List Paragraph"/>
    <w:basedOn w:val="Normal"/>
    <w:uiPriority w:val="34"/>
    <w:unhideWhenUsed/>
    <w:qFormat/>
    <w:rsid w:val="00257A13"/>
    <w:pPr>
      <w:ind w:left="720"/>
      <w:contextualSpacing/>
    </w:pPr>
  </w:style>
  <w:style w:type="paragraph" w:styleId="NoSpacing">
    <w:name w:val="No Spacing"/>
    <w:link w:val="NoSpacingChar"/>
    <w:uiPriority w:val="1"/>
    <w:qFormat/>
    <w:rsid w:val="00EA2F5B"/>
    <w:pPr>
      <w:spacing w:after="0" w:line="240" w:lineRule="auto"/>
    </w:pPr>
    <w:rPr>
      <w:rFonts w:eastAsiaTheme="minorEastAsia"/>
      <w:color w:val="auto"/>
      <w:kern w:val="0"/>
      <w:sz w:val="22"/>
      <w:szCs w:val="22"/>
      <w:lang w:eastAsia="en-US"/>
      <w14:ligatures w14:val="none"/>
    </w:rPr>
  </w:style>
  <w:style w:type="character" w:customStyle="1" w:styleId="NoSpacingChar">
    <w:name w:val="No Spacing Char"/>
    <w:basedOn w:val="DefaultParagraphFont"/>
    <w:link w:val="NoSpacing"/>
    <w:uiPriority w:val="1"/>
    <w:rsid w:val="00EA2F5B"/>
    <w:rPr>
      <w:rFonts w:eastAsiaTheme="minorEastAsia"/>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e\AppData\Roaming\Microsoft\Templates\Tri-fold%20brochure%20(blue).dotx"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rochur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C07A8CB-267B-43CE-8A53-582BDE495201}">
  <ds:schemaRefs>
    <ds:schemaRef ds:uri="http://schemas.microsoft.com/sharepoint/v3/contenttype/forms"/>
  </ds:schemaRefs>
</ds:datastoreItem>
</file>

<file path=customXml/itemProps2.xml><?xml version="1.0" encoding="utf-8"?>
<ds:datastoreItem xmlns:ds="http://schemas.openxmlformats.org/officeDocument/2006/customXml" ds:itemID="{B5AD6E77-72FA-45E6-90D2-6BACA62F3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Tri-fold brochure (blue).dotx</Template>
  <TotalTime>88</TotalTime>
  <Pages>3</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Blaschko</dc:creator>
  <cp:keywords/>
  <cp:lastModifiedBy>Diane Blaschko</cp:lastModifiedBy>
  <cp:revision>1</cp:revision>
  <cp:lastPrinted>2016-02-19T15:44:00Z</cp:lastPrinted>
  <dcterms:created xsi:type="dcterms:W3CDTF">2016-02-19T05:42:00Z</dcterms:created>
  <dcterms:modified xsi:type="dcterms:W3CDTF">2016-02-19T15:51:00Z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TC031330909991</vt:lpwstr>
  </property>
</Properties>
</file>