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1"/>
        <w:ind w:left="284" w:firstLine="0"/>
        <w:contextualSpacing w:val="0"/>
        <w:jc w:val="right"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Sitemap and Page Purpose</w:t>
      </w:r>
    </w:p>
    <w:p w:rsidR="00000000" w:rsidDel="00000000" w:rsidP="00000000" w:rsidRDefault="00000000" w:rsidRPr="00000000">
      <w:pPr>
        <w:ind w:left="284" w:firstLine="0"/>
        <w:contextualSpacing w:val="0"/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Job: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ConvertworX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84" w:firstLine="0"/>
        <w:contextualSpacing w:val="0"/>
      </w:pPr>
      <w:hyperlink r:id="rId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vertAlign w:val="baseline"/>
            <w:rtl w:val="0"/>
          </w:rPr>
          <w:t xml:space="preserve">www.convertworx.com.au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HOME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0" locked="0" relativeHeight="0" simplePos="0">
                <wp:simplePos x="0" y="0"/>
                <wp:positionH relativeFrom="margin">
                  <wp:posOffset>228600</wp:posOffset>
                </wp:positionH>
                <wp:positionV relativeFrom="paragraph">
                  <wp:posOffset>215900</wp:posOffset>
                </wp:positionV>
                <wp:extent cx="8788400" cy="12700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950212" y="3773967"/>
                          <a:ext cx="8791575" cy="12064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0" behindDoc="0" distB="0" distT="0" distL="114300" distR="114300" hidden="0" layoutInCell="0" locked="0" relativeHeight="0" simplePos="0">
                <wp:simplePos x="0" y="0"/>
                <wp:positionH relativeFrom="margin">
                  <wp:posOffset>228600</wp:posOffset>
                </wp:positionH>
                <wp:positionV relativeFrom="paragraph">
                  <wp:posOffset>215900</wp:posOffset>
                </wp:positionV>
                <wp:extent cx="8788400" cy="12700"/>
                <wp:effectExtent b="0" l="0" r="0" t="0"/>
                <wp:wrapSquare wrapText="bothSides" distB="0" distT="0" distL="114300" distR="114300"/>
                <wp:docPr id="1" name="image01.png"/>
                <a:graphic>
                  <a:graphicData uri="http://schemas.openxmlformats.org/drawingml/2006/picture">
                    <pic:pic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88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tabs>
          <w:tab w:val="center" w:pos="4153"/>
          <w:tab w:val="right" w:pos="8306"/>
        </w:tabs>
        <w:spacing w:after="0" w:before="0" w:line="240" w:lineRule="auto"/>
        <w:ind w:left="284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  <w:jc w:val="center"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HEADER BOXES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84" w:firstLine="0"/>
        <w:contextualSpacing w:val="0"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About Us</w:t>
        <w:tab/>
        <w:t xml:space="preserve">Industry Specialties  </w:t>
        <w:tab/>
        <w:t xml:space="preserve">Solutions    </w:t>
        <w:tab/>
        <w:t xml:space="preserve">The Company    Case Studies &amp;</w:t>
        <w:tab/>
        <w:tab/>
        <w:t xml:space="preserve">FAQ’s</w:t>
        <w:tab/>
        <w:t xml:space="preserve">  Blog</w:t>
        <w:tab/>
        <w:t xml:space="preserve">  Resources &amp;</w:t>
        <w:tab/>
        <w:tab/>
        <w:t xml:space="preserve">Contact Us</w:t>
      </w:r>
    </w:p>
    <w:p w:rsidR="00000000" w:rsidDel="00000000" w:rsidP="00000000" w:rsidRDefault="00000000" w:rsidRPr="00000000">
      <w:pPr>
        <w:ind w:left="4320" w:firstLine="720"/>
        <w:contextualSpacing w:val="0"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We Keep </w:t>
        <w:tab/>
        <w:t xml:space="preserve">    Testimonials</w:t>
        <w:tab/>
        <w:tab/>
        <w:tab/>
        <w:tab/>
        <w:t xml:space="preserve">     </w:t>
        <w:tab/>
        <w:tab/>
        <w:t xml:space="preserve">Links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84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151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0"/>
        <w:gridCol w:w="3090"/>
        <w:gridCol w:w="10268"/>
        <w:tblGridChange w:id="0">
          <w:tblGrid>
            <w:gridCol w:w="1770"/>
            <w:gridCol w:w="3090"/>
            <w:gridCol w:w="10268"/>
          </w:tblGrid>
        </w:tblGridChange>
      </w:tblGrid>
      <w:tr>
        <w:trPr>
          <w:trHeight w:val="380" w:hRule="atLeast"/>
        </w:trPr>
        <w:tc>
          <w:tcPr>
            <w:shd w:fill="f3f3f3"/>
            <w:vAlign w:val="center"/>
          </w:tcPr>
          <w:p w:rsidR="00000000" w:rsidDel="00000000" w:rsidP="00000000" w:rsidRDefault="00000000" w:rsidRPr="00000000">
            <w:pPr>
              <w:spacing w:after="2" w:before="2" w:lineRule="auto"/>
              <w:ind w:left="284" w:firstLine="0"/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  <w:vAlign w:val="center"/>
          </w:tcPr>
          <w:p w:rsidR="00000000" w:rsidDel="00000000" w:rsidP="00000000" w:rsidRDefault="00000000" w:rsidRPr="00000000">
            <w:pPr>
              <w:spacing w:after="2" w:before="2" w:lineRule="auto"/>
              <w:ind w:left="284" w:firstLine="0"/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Comment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  <w:vAlign w:val="center"/>
          </w:tcPr>
          <w:p w:rsidR="00000000" w:rsidDel="00000000" w:rsidP="00000000" w:rsidRDefault="00000000" w:rsidRPr="00000000">
            <w:pPr>
              <w:spacing w:after="2" w:before="2" w:lineRule="auto"/>
              <w:ind w:left="284" w:firstLine="0"/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after="2" w:before="2" w:lineRule="auto"/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Home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2" w:before="2" w:lineRule="auto"/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Change feature on home page every 3-6 months?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2" w:before="2" w:lineRule="auto"/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To provide an online presence consistent with the high level of work done by CWX. Gravitas corporate look.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2" w:before="2" w:lineRule="auto"/>
              <w:ind w:left="284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after="2" w:before="2" w:lineRule="auto"/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About Us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2" w:before="2" w:lineRule="auto"/>
              <w:ind w:left="284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2" w:before="2" w:lineRule="auto"/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To provide a simple company overview and reinforce credibility, knowledge base, independence, problem solver 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after="2" w:before="2" w:lineRule="auto"/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Industry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Specialt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2" w:before="2" w:lineRule="auto"/>
              <w:ind w:left="284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2" w:before="2" w:lineRule="auto"/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To create awareness of preferred industries where CWX has existing experience and knowledge.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after="2" w:before="2" w:lineRule="auto"/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Solutions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2" w:before="2" w:lineRule="auto"/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What We Offer?? (Cloud Advisory/Solution Consulting/Integration etc..??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2" w:before="2" w:lineRule="auto"/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List the solutions providers currently working with and/or preferred partners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after="2" w:before="2" w:lineRule="auto"/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The Company We Keep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2" w:before="2" w:lineRule="auto"/>
              <w:ind w:left="284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2" w:before="2" w:lineRule="auto"/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Logos and short bios of notable and recognisable clients, current and historic. Anyone that can build further credibility and ‘wins’ should be included. Need to make a list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after="2" w:before="2" w:lineRule="auto"/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Case Studies and Testimonials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2" w:before="2" w:lineRule="auto"/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Problems?? Solutions!!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2" w:before="2" w:lineRule="auto"/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Client Success Stories, foc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sing on the problems and the solutions.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after="2" w:before="2" w:lineRule="auto"/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FAQ’s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2" w:before="2" w:lineRule="auto"/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Questions Answered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2" w:before="2" w:lineRule="auto"/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Cheat sheet with answers to 5-10 questions most often asked both about the cloud and also on why CWX and how we work.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after="2" w:before="2" w:lineRule="auto"/>
              <w:ind w:firstLine="270"/>
              <w:contextualSpacing w:val="0"/>
              <w:jc w:val="left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Blog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2" w:before="2" w:lineRule="auto"/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Maybe call this Thought Leadership??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2" w:before="2" w:lineRule="auto"/>
              <w:ind w:left="284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2" w:before="2" w:lineRule="auto"/>
              <w:ind w:left="270" w:firstLine="0"/>
              <w:contextualSpacing w:val="0"/>
              <w:jc w:val="both"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Build a community here with latest news (general and vendor initiated), articles of interest, questions answered and cloud generally.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after="2" w:before="2" w:lineRule="auto"/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Contact Us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2" w:before="2" w:lineRule="auto"/>
              <w:ind w:left="284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2" w:before="2" w:lineRule="auto"/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Twitter, email, phone, Facebook links as well as to book a 20min consultation.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Resources and Links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2" w:before="2" w:lineRule="auto"/>
              <w:ind w:left="284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2" w:before="2" w:lineRule="auto"/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Providing further more detailed information or references, white papers, webinars (restricted site??)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Also needed: Privacy Statement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Facebook, Twitter and other sharing/social media widgets.</w:t>
      </w:r>
      <w:r w:rsidDel="00000000" w:rsidR="00000000" w:rsidRPr="00000000">
        <w:rPr>
          <w:rtl w:val="0"/>
        </w:rPr>
      </w:r>
    </w:p>
    <w:sectPr>
      <w:footerReference r:id="rId7" w:type="default"/>
      <w:pgSz w:h="11906" w:w="16838"/>
      <w:pgMar w:bottom="720" w:top="357" w:left="1440" w:right="117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  <w:font w:name="Georgia"/>
  <w:font w:name="Arial Narrow">
    <w:embedRegular r:id="rId1" w:subsetted="0"/>
    <w:embedBold r:id="rId2" w:subsetted="0"/>
    <w:embedItalic r:id="rId3" w:subsetted="0"/>
    <w:embedBoldItalic r:id="rId4" w:subsetted="0"/>
  </w:font>
  <w:font w:name="Helvetica Neue">
    <w:embedRegular r:id="rId5" w:subsetted="0"/>
    <w:embedBold r:id="rId6" w:subsetted="0"/>
    <w:embedItalic r:id="rId7" w:subsetted="0"/>
    <w:embedBoldItalic r:id="rId8" w:subsetted="0"/>
  </w:font>
</w:fonts>
</file>

<file path=word/footer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153"/>
        <w:tab w:val="right" w:pos="8306"/>
      </w:tabs>
      <w:spacing w:after="0" w:before="0" w:line="240" w:lineRule="auto"/>
      <w:contextualSpacing w:val="0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tabs>
        <w:tab w:val="center" w:pos="4153"/>
        <w:tab w:val="right" w:pos="8306"/>
      </w:tabs>
      <w:spacing w:after="352" w:before="0" w:line="240" w:lineRule="auto"/>
      <w:contextualSpacing w:val="0"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0" w:line="240" w:lineRule="auto"/>
    </w:pPr>
    <w:rPr>
      <w:rFonts w:ascii="Arial Narrow" w:cs="Arial Narrow" w:eastAsia="Arial Narrow" w:hAnsi="Arial Narrow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0" w:line="240" w:lineRule="auto"/>
    </w:pPr>
    <w:rPr>
      <w:rFonts w:ascii="Arial" w:cs="Arial" w:eastAsia="Arial" w:hAnsi="Arial"/>
      <w:b w:val="1"/>
      <w:sz w:val="20"/>
      <w:szCs w:val="20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0" w:line="240" w:lineRule="auto"/>
    </w:pPr>
    <w:rPr>
      <w:rFonts w:ascii="Arial" w:cs="Arial" w:eastAsia="Arial" w:hAnsi="Arial"/>
      <w:b w:val="0"/>
      <w:i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0" w:line="240" w:lineRule="auto"/>
      <w:ind w:left="2880" w:firstLine="720"/>
    </w:pPr>
    <w:rPr>
      <w:rFonts w:ascii="Arial" w:cs="Arial" w:eastAsia="Arial" w:hAnsi="Arial"/>
      <w:b w:val="1"/>
      <w:sz w:val="20"/>
      <w:szCs w:val="20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0" w:line="240" w:lineRule="auto"/>
      <w:jc w:val="center"/>
    </w:pPr>
    <w:rPr>
      <w:rFonts w:ascii="Helvetica Neue" w:cs="Helvetica Neue" w:eastAsia="Helvetica Neue" w:hAnsi="Helvetica Neue"/>
      <w:b w:val="1"/>
      <w:sz w:val="20"/>
      <w:szCs w:val="2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0" w:line="240" w:lineRule="auto"/>
    </w:pPr>
    <w:rPr>
      <w:rFonts w:ascii="Helvetica Neue" w:cs="Helvetica Neue" w:eastAsia="Helvetica Neue" w:hAnsi="Helvetica Neue"/>
      <w:b w:val="0"/>
      <w:i w:val="1"/>
      <w:sz w:val="20"/>
      <w:szCs w:val="2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www.convertworx.com.au" TargetMode="External"/><Relationship Id="rId6" Type="http://schemas.openxmlformats.org/officeDocument/2006/relationships/image" Target="media/image01.png"/><Relationship Id="rId7" Type="http://schemas.openxmlformats.org/officeDocument/2006/relationships/footer" Target="footer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