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4E" w:rsidRPr="00811A3E" w:rsidRDefault="00811A3E">
      <w:pPr>
        <w:rPr>
          <w:b/>
          <w:sz w:val="24"/>
          <w:szCs w:val="24"/>
        </w:rPr>
      </w:pPr>
      <w:proofErr w:type="spellStart"/>
      <w:r w:rsidRPr="00811A3E">
        <w:rPr>
          <w:b/>
          <w:sz w:val="24"/>
          <w:szCs w:val="24"/>
        </w:rPr>
        <w:t>Stang</w:t>
      </w:r>
      <w:proofErr w:type="spellEnd"/>
      <w:r w:rsidRPr="00811A3E">
        <w:rPr>
          <w:b/>
          <w:sz w:val="24"/>
          <w:szCs w:val="24"/>
        </w:rPr>
        <w:t xml:space="preserve"> Capital Advisory LLC</w:t>
      </w:r>
    </w:p>
    <w:p w:rsidR="00811A3E" w:rsidRDefault="00811A3E">
      <w:pPr>
        <w:rPr>
          <w:b/>
          <w:sz w:val="24"/>
          <w:szCs w:val="24"/>
        </w:rPr>
      </w:pPr>
      <w:r w:rsidRPr="00811A3E">
        <w:rPr>
          <w:b/>
          <w:sz w:val="24"/>
          <w:szCs w:val="24"/>
        </w:rPr>
        <w:t>Example Logos</w:t>
      </w:r>
    </w:p>
    <w:p w:rsidR="00811A3E" w:rsidRDefault="00811A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1pt;margin-top:7.05pt;width:412.6pt;height:95.3pt;z-index:251658240;mso-width-relative:margin;mso-height-relative:margin" strokeweight="1.5pt">
            <v:textbox>
              <w:txbxContent>
                <w:p w:rsidR="00811A3E" w:rsidRPr="006C31E6" w:rsidRDefault="00811A3E" w:rsidP="00811A3E">
                  <w:pPr>
                    <w:spacing w:before="100" w:beforeAutospacing="1" w:after="100" w:afterAutospacing="1" w:line="336" w:lineRule="atLeast"/>
                    <w:outlineLvl w:val="0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kern w:val="36"/>
                      <w:sz w:val="54"/>
                      <w:szCs w:val="54"/>
                    </w:rPr>
                  </w:pPr>
                  <w:r w:rsidRPr="004A45E5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color w:val="000000"/>
                      <w:kern w:val="36"/>
                      <w:sz w:val="54"/>
                      <w:szCs w:val="54"/>
                    </w:rPr>
                    <w:drawing>
                      <wp:inline distT="0" distB="0" distL="0" distR="0">
                        <wp:extent cx="1481946" cy="512052"/>
                        <wp:effectExtent l="19050" t="0" r="3954" b="0"/>
                        <wp:docPr id="3" name="Picture 2" descr="C:\Users\Stang\Downloads\Screen Shot 2015-03-03 at 1.47.58 A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tang\Downloads\Screen Shot 2015-03-03 at 1.47.58 A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875" cy="5123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color w:val="000000"/>
                      <w:kern w:val="36"/>
                      <w:sz w:val="44"/>
                      <w:szCs w:val="44"/>
                    </w:rPr>
                    <w:t xml:space="preserve">  </w:t>
                  </w:r>
                  <w:proofErr w:type="spellStart"/>
                  <w:r w:rsidRPr="004A45E5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color w:val="000000"/>
                      <w:kern w:val="36"/>
                      <w:sz w:val="44"/>
                      <w:szCs w:val="44"/>
                    </w:rPr>
                    <w:t>Stang</w:t>
                  </w:r>
                  <w:proofErr w:type="spellEnd"/>
                  <w:r w:rsidRPr="004A45E5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color w:val="000000"/>
                      <w:kern w:val="36"/>
                      <w:sz w:val="44"/>
                      <w:szCs w:val="44"/>
                    </w:rPr>
                    <w:t xml:space="preserve"> Capital Advisory LLC</w:t>
                  </w:r>
                </w:p>
                <w:p w:rsidR="00811A3E" w:rsidRPr="00247B9B" w:rsidRDefault="00811A3E" w:rsidP="00811A3E">
                  <w:pPr>
                    <w:jc w:val="center"/>
                    <w:rPr>
                      <w:rFonts w:asciiTheme="majorHAnsi" w:hAnsiTheme="majorHAnsi"/>
                    </w:rPr>
                  </w:pPr>
                  <w:r w:rsidRPr="006C31E6">
                    <w:rPr>
                      <w:rFonts w:asciiTheme="majorHAnsi" w:eastAsia="Times New Roman" w:hAnsiTheme="majorHAnsi" w:cs="Times New Roman"/>
                      <w:b/>
                      <w:bCs/>
                      <w:iCs/>
                      <w:color w:val="000000"/>
                      <w:sz w:val="32"/>
                      <w:szCs w:val="32"/>
                    </w:rPr>
                    <w:t>Dedicated / Insightful / Professional</w:t>
                  </w:r>
                </w:p>
              </w:txbxContent>
            </v:textbox>
          </v:shape>
        </w:pict>
      </w:r>
    </w:p>
    <w:p w:rsidR="00811A3E" w:rsidRDefault="00811A3E"/>
    <w:p w:rsidR="00811A3E" w:rsidRDefault="00811A3E"/>
    <w:p w:rsidR="00811A3E" w:rsidRDefault="00811A3E"/>
    <w:p w:rsidR="00811A3E" w:rsidRDefault="00811A3E"/>
    <w:p w:rsidR="00811A3E" w:rsidRDefault="00811A3E">
      <w:r w:rsidRPr="00AA179A">
        <w:rPr>
          <w:rFonts w:ascii="Arial" w:hAnsi="Arial" w:cs="Arial"/>
          <w:i/>
          <w:iCs/>
          <w:color w:val="445D26"/>
          <w:sz w:val="56"/>
          <w:szCs w:val="56"/>
          <w:bdr w:val="none" w:sz="0" w:space="0" w:color="auto" w:frame="1"/>
        </w:rPr>
        <w:t>"Connecting Companies to Capital"</w:t>
      </w:r>
    </w:p>
    <w:p w:rsidR="00811A3E" w:rsidRDefault="00811A3E">
      <w:r>
        <w:rPr>
          <w:noProof/>
        </w:rPr>
        <w:drawing>
          <wp:inline distT="0" distB="0" distL="0" distR="0">
            <wp:extent cx="3219450" cy="1095375"/>
            <wp:effectExtent l="19050" t="0" r="0" b="0"/>
            <wp:docPr id="2" name="Picture 1" descr="Capstone Business Advi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stone Business Adviso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A3E" w:rsidRDefault="00811A3E">
      <w:r>
        <w:rPr>
          <w:noProof/>
        </w:rPr>
        <w:drawing>
          <wp:inline distT="0" distB="0" distL="0" distR="0">
            <wp:extent cx="2800350" cy="619125"/>
            <wp:effectExtent l="19050" t="0" r="0" b="0"/>
            <wp:docPr id="5" name="Picture 4" descr="Third Coast Capital Advi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rd Coast Capital Advi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A3E" w:rsidRDefault="00811A3E"/>
    <w:p w:rsidR="00811A3E" w:rsidRDefault="00811A3E">
      <w:r>
        <w:rPr>
          <w:noProof/>
        </w:rPr>
        <w:drawing>
          <wp:inline distT="0" distB="0" distL="0" distR="0">
            <wp:extent cx="2938183" cy="571500"/>
            <wp:effectExtent l="19050" t="0" r="0" b="0"/>
            <wp:docPr id="7" name="Picture 7" descr="Concord Financial Advisors, LLC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cord Financial Advisors, LLC -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8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A3E" w:rsidRDefault="00811A3E"/>
    <w:p w:rsidR="00811A3E" w:rsidRDefault="000C2DBC">
      <w:r>
        <w:rPr>
          <w:noProof/>
        </w:rPr>
        <w:drawing>
          <wp:inline distT="0" distB="0" distL="0" distR="0">
            <wp:extent cx="2295525" cy="609600"/>
            <wp:effectExtent l="19050" t="0" r="9525" b="0"/>
            <wp:docPr id="24" name="Picture 24" descr="Lincoln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incoln Internati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BC" w:rsidRDefault="000C2DBC"/>
    <w:p w:rsidR="00DD38A6" w:rsidRDefault="000C2DBC">
      <w:r>
        <w:rPr>
          <w:noProof/>
        </w:rPr>
        <w:drawing>
          <wp:inline distT="0" distB="0" distL="0" distR="0">
            <wp:extent cx="2771775" cy="714375"/>
            <wp:effectExtent l="19050" t="0" r="9525" b="0"/>
            <wp:docPr id="27" name="Picture 27" descr="Houlihan Ca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oulihan Capit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8A6" w:rsidSect="005D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A3E"/>
    <w:rsid w:val="00077FD6"/>
    <w:rsid w:val="000C2DBC"/>
    <w:rsid w:val="00454414"/>
    <w:rsid w:val="0058091C"/>
    <w:rsid w:val="005D764E"/>
    <w:rsid w:val="00811A3E"/>
    <w:rsid w:val="00900E6B"/>
    <w:rsid w:val="00B72A91"/>
    <w:rsid w:val="00DD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</dc:creator>
  <cp:lastModifiedBy>Stang</cp:lastModifiedBy>
  <cp:revision>2</cp:revision>
  <dcterms:created xsi:type="dcterms:W3CDTF">2015-12-31T17:19:00Z</dcterms:created>
  <dcterms:modified xsi:type="dcterms:W3CDTF">2015-12-31T17:19:00Z</dcterms:modified>
</cp:coreProperties>
</file>