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Course Options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Basic ½ day</w:t>
        <w:tab/>
        <w:t xml:space="preserve">(1-3)</w:t>
        <w:tab/>
        <w:tab/>
        <w:tab/>
        <w:tab/>
        <w:t xml:space="preserve">£270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Technician</w:t>
        <w:tab/>
        <w:t xml:space="preserve">(1-8)</w:t>
        <w:tab/>
        <w:t xml:space="preserve"> </w:t>
        <w:tab/>
        <w:tab/>
        <w:tab/>
        <w:t xml:space="preserve">£475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Advanced        (9)</w:t>
        <w:tab/>
        <w:tab/>
        <w:tab/>
        <w:tab/>
        <w:t xml:space="preserve">£495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Location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Training can delivered at your business premises, Robinson &amp; Co office or another location of your choosing*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course is delivered on a maximum 2:1 basis to ensure attendees receive the maximum benefit.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sz w:val="16"/>
          <w:szCs w:val="16"/>
          <w:rtl w:val="0"/>
        </w:rPr>
        <w:t xml:space="preserve">cost of room hire will be chargeable to you the client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Go to </w:t>
      </w:r>
      <w:hyperlink r:id="rId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http://www.robinsonandco.co.uk</w:t>
        </w:r>
      </w:hyperlink>
      <w:r w:rsidDel="00000000" w:rsidR="00000000" w:rsidRPr="00000000">
        <w:rPr>
          <w:b w:val="1"/>
          <w:rtl w:val="0"/>
        </w:rPr>
        <w:t xml:space="preserve"> to book your course now.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Other courses available from Robinson &amp; Co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Payroll in Xero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Basic Bookkeeping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Credit Control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robinsonandco.co.uk" TargetMode="External"/></Relationships>
</file>