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8 page  A5 booklet required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Throughout the booklet use blue colour from R&amp;co Logo for all headings and subheadings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White background but can can use colour blocks on white background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Use the same font throughout but different sizes for titles, subtitles and content.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Use of stock photos is ok either directly or as a watermark is an option to add design content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Use of logos as watermark is an option but not a requirement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1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Title page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Questions in bold</w:t>
      </w:r>
      <w:r w:rsidDel="00000000" w:rsidR="00000000" w:rsidRPr="00000000">
        <w:rPr>
          <w:b w:val="1"/>
          <w:sz w:val="20"/>
          <w:szCs w:val="20"/>
          <w:rtl w:val="0"/>
        </w:rPr>
        <w:t xml:space="preserve"> , </w:t>
      </w:r>
      <w:r w:rsidDel="00000000" w:rsidR="00000000" w:rsidRPr="00000000">
        <w:rPr>
          <w:sz w:val="20"/>
          <w:szCs w:val="20"/>
          <w:rtl w:val="0"/>
        </w:rPr>
        <w:t xml:space="preserve">Speech marks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Title is Bookkeeping in Xero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Show Robinson &amp; Co and Xero logos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Introduction to Xero &amp; Robinson &amp; Co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Benefits of Xero Online Accounting software - logo , screenshot, photo to emphasise the portability and ease of access to the software… smartphone / tablet, pc , 24 hours access, global access, multiple users.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Why use Robinson &amp; Co - photos of team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No pictures of calculators!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3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Course overview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What you will learn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Assumed knowledge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What is required to get started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Course is called ‘</w:t>
      </w:r>
      <w:r w:rsidDel="00000000" w:rsidR="00000000" w:rsidRPr="00000000">
        <w:rPr>
          <w:b w:val="1"/>
          <w:sz w:val="20"/>
          <w:szCs w:val="20"/>
          <w:rtl w:val="0"/>
        </w:rPr>
        <w:t xml:space="preserve">Starter</w:t>
      </w:r>
      <w:r w:rsidDel="00000000" w:rsidR="00000000" w:rsidRPr="00000000">
        <w:rPr>
          <w:sz w:val="20"/>
          <w:szCs w:val="20"/>
          <w:rtl w:val="0"/>
        </w:rPr>
        <w:t xml:space="preserve">’ which includes 3 subjects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Would like this to shown using a simple theme to reflect the simplicity of using Xero.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Continue the theme showing a progression from one course to the other 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Xero is also a blue and white them (albeit a different blue) colours also used by Xero are green and orange so this could be incorporated in some way.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Course details text box can be positioned anywhere on the page , providing the layout is the same for each course.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Course will be ½ day (3.5hrs) AM £270.00 plus VAT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Course is called ‘</w:t>
      </w:r>
      <w:r w:rsidDel="00000000" w:rsidR="00000000" w:rsidRPr="00000000">
        <w:rPr>
          <w:b w:val="1"/>
          <w:sz w:val="20"/>
          <w:szCs w:val="20"/>
          <w:rtl w:val="0"/>
        </w:rPr>
        <w:t xml:space="preserve">Technician</w:t>
      </w:r>
      <w:r w:rsidDel="00000000" w:rsidR="00000000" w:rsidRPr="00000000">
        <w:rPr>
          <w:sz w:val="20"/>
          <w:szCs w:val="20"/>
          <w:rtl w:val="0"/>
        </w:rPr>
        <w:t xml:space="preserve">’ which includes the 3 subjects from the ‘Starter’ course plus a further 5 subjects.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Refer the brief from Page 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Full day (7 hours)  £450.00 plus VAT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Course is called ‘</w:t>
      </w:r>
      <w:r w:rsidDel="00000000" w:rsidR="00000000" w:rsidRPr="00000000">
        <w:rPr>
          <w:b w:val="1"/>
          <w:sz w:val="20"/>
          <w:szCs w:val="20"/>
          <w:rtl w:val="0"/>
        </w:rPr>
        <w:t xml:space="preserve">Advanced</w:t>
      </w:r>
      <w:r w:rsidDel="00000000" w:rsidR="00000000" w:rsidRPr="00000000">
        <w:rPr>
          <w:sz w:val="20"/>
          <w:szCs w:val="20"/>
          <w:rtl w:val="0"/>
        </w:rPr>
        <w:t xml:space="preserve">’ and covers the listed Xero functions in depth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Refer the brief from page 4 &amp; 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Full day (7 hours) £450.00 plus VAT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Need each course to be distinct from the other and indicate a progression from one to the other.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7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Summary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Course length and cost,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Refer excel doc showing course content but don’t want to show in a table like on excel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Details of location possibilities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Attendee numbers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Emphasise the point of contacting the website to view dates and times of courses and book.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Other courses available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Page 8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Further Information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How to contact Robinson &amp; Co.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To include R&amp;Co &amp; Xero logos and smaller thumbnail size  Twitter, Facebook, Linkedin, YouTube logos and tags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